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E9C" w14:textId="7C1537F3" w:rsidR="00F43EBC" w:rsidRDefault="00EC675C" w:rsidP="002625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4" w:lineRule="auto"/>
        <w:jc w:val="both"/>
        <w:rPr>
          <w:rFonts w:ascii="TH SarabunPSK" w:eastAsia="TH SarabunPSK" w:hAnsi="TH SarabunPSK" w:cs="TH SarabunPSK"/>
          <w:b/>
          <w:bCs/>
          <w:sz w:val="48"/>
          <w:szCs w:val="48"/>
        </w:rPr>
      </w:pPr>
      <w:r w:rsidRPr="00EC675C">
        <w:rPr>
          <w:rFonts w:cs="Cordia New"/>
          <w:noProof/>
          <w:kern w:val="2"/>
          <w:szCs w:val="30"/>
          <w:lang w:val="en-US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261DD60" wp14:editId="6F526F25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828675" cy="845820"/>
            <wp:effectExtent l="0" t="0" r="9525" b="0"/>
            <wp:wrapSquare wrapText="bothSides"/>
            <wp:docPr id="19457381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3ADC9" w14:textId="10593191" w:rsidR="00F43EBC" w:rsidRDefault="00F43EBC">
      <w:pPr>
        <w:spacing w:after="0"/>
        <w:ind w:right="-285"/>
        <w:jc w:val="center"/>
        <w:rPr>
          <w:rFonts w:ascii="TH Sarabun PSK" w:eastAsia="TH Sarabun PSK" w:hAnsi="TH Sarabun PSK" w:cs="TH Sarabun PSK"/>
          <w:b/>
          <w:bCs/>
          <w:sz w:val="32"/>
          <w:szCs w:val="32"/>
        </w:rPr>
      </w:pPr>
    </w:p>
    <w:p w14:paraId="25130177" w14:textId="77777777" w:rsidR="00EC675C" w:rsidRDefault="00EC675C">
      <w:pPr>
        <w:spacing w:after="0"/>
        <w:ind w:right="-285"/>
        <w:jc w:val="center"/>
        <w:rPr>
          <w:rFonts w:ascii="TH Sarabun PSK" w:eastAsia="TH Sarabun PSK" w:hAnsi="TH Sarabun PSK" w:cs="TH Sarabun PSK"/>
          <w:b/>
          <w:bCs/>
          <w:sz w:val="32"/>
          <w:szCs w:val="32"/>
        </w:rPr>
      </w:pPr>
    </w:p>
    <w:p w14:paraId="0AAECAD2" w14:textId="77777777" w:rsidR="00F43EBC" w:rsidRDefault="00F43EBC">
      <w:pPr>
        <w:spacing w:after="0"/>
        <w:ind w:right="-285"/>
        <w:jc w:val="center"/>
        <w:rPr>
          <w:rFonts w:ascii="TH Sarabun PSK" w:eastAsia="TH Sarabun PSK" w:hAnsi="TH Sarabun PSK" w:cs="TH Sarabun PSK"/>
          <w:b/>
          <w:bCs/>
          <w:sz w:val="32"/>
          <w:szCs w:val="32"/>
        </w:rPr>
      </w:pPr>
    </w:p>
    <w:p w14:paraId="6EA782BF" w14:textId="487EC9BD" w:rsidR="00F43EBC" w:rsidRPr="0026250E" w:rsidRDefault="00000000" w:rsidP="0026250E">
      <w:pPr>
        <w:spacing w:after="0"/>
        <w:ind w:right="-285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6250E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การวิเคราะห์ผลการประเมินคุณธรรมและความโปร่งใสในการดำเนินงานของหน่วยงานภาครัฐ</w:t>
      </w:r>
    </w:p>
    <w:p w14:paraId="2B4FDCE3" w14:textId="430E35B2" w:rsidR="00F43EBC" w:rsidRPr="0026250E" w:rsidRDefault="00000000" w:rsidP="0026250E">
      <w:pPr>
        <w:spacing w:after="0"/>
        <w:ind w:right="-285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proofErr w:type="spellStart"/>
      <w:r w:rsidRPr="0026250E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ในปีงบประมาณ</w:t>
      </w:r>
      <w:proofErr w:type="spellEnd"/>
      <w:r w:rsidRPr="0026250E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 xml:space="preserve"> พ.ศ. 2568</w:t>
      </w:r>
    </w:p>
    <w:p w14:paraId="09F0F27F" w14:textId="667CFF1F" w:rsidR="00F43EBC" w:rsidRPr="0026250E" w:rsidRDefault="00EC675C" w:rsidP="0026250E">
      <w:pPr>
        <w:spacing w:after="0"/>
        <w:ind w:right="-285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6250E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องค์การ</w:t>
      </w:r>
      <w:r w:rsidR="0026250E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บ</w:t>
      </w:r>
      <w:r w:rsidRPr="0026250E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ริหารส่วนตำบลหนองหลวง  อำเภอเฝ้าไร่   จังหวัดหนองคาย</w:t>
      </w:r>
    </w:p>
    <w:p w14:paraId="3F33935E" w14:textId="13A47680" w:rsidR="00EC675C" w:rsidRPr="0026250E" w:rsidRDefault="00EC675C" w:rsidP="0026250E">
      <w:pPr>
        <w:spacing w:after="0"/>
        <w:ind w:right="-285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6250E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********************************************</w:t>
      </w:r>
    </w:p>
    <w:p w14:paraId="2659A080" w14:textId="65ED9514" w:rsidR="0026250E" w:rsidRPr="0026250E" w:rsidRDefault="0026250E" w:rsidP="0026250E">
      <w:pPr>
        <w:spacing w:after="0"/>
        <w:ind w:right="-285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  <w:cs/>
          <w:lang w:val="en-US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องค์การบริหารส่วนตำบลหนองหลวงมีผลการประเมินคุณธรรมและความโปร่งใสในการดำเนินงานของหน่วยงานภาครัฐประจำปีงบประมาณ พ.ศ. 2567 อยู่ในระดับผ่านดีและบรลุค่าเป้าหมาย คือ มีผลการประเมิน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ITA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cs/>
          <w:lang w:val="en-US"/>
        </w:rPr>
        <w:t xml:space="preserve">ในภาพรวม 85  คะแนนขึ้นไป และมีคะแนนรายเครื่องมือประกอบด้วย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IIT , EIT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cs/>
          <w:lang w:val="en-US"/>
        </w:rPr>
        <w:t>ส่วนที่ 1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,EIT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cs/>
          <w:lang w:val="en-US"/>
        </w:rPr>
        <w:t xml:space="preserve">ส่วนที่ 2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cs/>
          <w:lang w:val="en-US"/>
        </w:rPr>
        <w:t xml:space="preserve">และ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OIT </w:t>
      </w:r>
      <w:r w:rsidR="00EC675C" w:rsidRPr="0026250E">
        <w:rPr>
          <w:rFonts w:ascii="TH SarabunPSK" w:eastAsia="TH Sarabun PSK" w:hAnsi="TH SarabunPSK" w:cs="TH SarabunPSK"/>
          <w:color w:val="000000"/>
          <w:sz w:val="32"/>
          <w:szCs w:val="32"/>
          <w:cs/>
          <w:lang w:val="en-US"/>
        </w:rPr>
        <w:t>ที่มีค่าคะแนน 85 คะแนนขึ้นไป ซึ่งผ่านค่าเป้าหมายตามแผนแม่บทภายใต้ยุทธศาสตร์ชาติ 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ที่มีเป้าหมายหลักเพื่อให้หน่วยงานภาครัฐมีความโปร่งใสปลอดการทุจริตและประพฤติมิชอบ โดยมีคะแนนในภาพรวมอยู่ที่</w:t>
      </w:r>
      <w: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  94.62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>คะแนน อยู่ในระดับผ่านดี ดังนี้</w:t>
      </w:r>
    </w:p>
    <w:p w14:paraId="5C96D85B" w14:textId="77777777" w:rsidR="0026250E" w:rsidRPr="0026250E" w:rsidRDefault="0026250E" w:rsidP="0026250E">
      <w:pPr>
        <w:spacing w:after="0"/>
        <w:ind w:right="-285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</w:pPr>
    </w:p>
    <w:p w14:paraId="1CFAEC40" w14:textId="0E1633E7" w:rsidR="0026250E" w:rsidRPr="0026250E" w:rsidRDefault="0026250E" w:rsidP="0026250E">
      <w:pPr>
        <w:spacing w:after="0"/>
        <w:ind w:right="-285"/>
        <w:jc w:val="center"/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</w:pPr>
      <w:r w:rsidRPr="0026250E">
        <w:rPr>
          <w:rFonts w:ascii="TH Sarabun PSK" w:eastAsia="TH Sarabun PSK" w:hAnsi="TH Sarabun PSK" w:cs="TH Sarabun PSK"/>
          <w:b/>
          <w:bCs/>
          <w:noProof/>
          <w:color w:val="000000"/>
          <w:sz w:val="32"/>
          <w:szCs w:val="32"/>
          <w:cs/>
          <w:lang w:val="en-US"/>
        </w:rPr>
        <w:drawing>
          <wp:inline distT="0" distB="0" distL="0" distR="0" wp14:anchorId="04D1DFBE" wp14:editId="68FEC5AD">
            <wp:extent cx="5732145" cy="4398136"/>
            <wp:effectExtent l="0" t="0" r="1905" b="2540"/>
            <wp:docPr id="16363466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466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9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BEBCF" w14:textId="226997B3" w:rsidR="00EC675C" w:rsidRDefault="00EC675C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  <w:lang w:val="en-US"/>
        </w:rPr>
      </w:pPr>
      <w:r>
        <w:rPr>
          <w:rFonts w:ascii="TH Sarabun PSK" w:eastAsia="TH Sarabun PSK" w:hAnsi="TH Sarabun PSK" w:cs="TH Sarabun PSK" w:hint="cs"/>
          <w:b/>
          <w:bCs/>
          <w:color w:val="000000"/>
          <w:sz w:val="32"/>
          <w:szCs w:val="32"/>
          <w:cs/>
          <w:lang w:val="en-US"/>
        </w:rPr>
        <w:t xml:space="preserve"> </w:t>
      </w:r>
    </w:p>
    <w:p w14:paraId="2E018D04" w14:textId="07B8095D" w:rsidR="0026250E" w:rsidRDefault="0026250E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  <w:lang w:val="en-US"/>
        </w:rPr>
      </w:pPr>
    </w:p>
    <w:p w14:paraId="4128526A" w14:textId="77777777" w:rsidR="0026250E" w:rsidRDefault="0026250E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  <w:lang w:val="en-US"/>
        </w:rPr>
      </w:pPr>
    </w:p>
    <w:p w14:paraId="649A13B6" w14:textId="77777777" w:rsidR="0026250E" w:rsidRPr="00EC675C" w:rsidRDefault="0026250E">
      <w:pPr>
        <w:spacing w:after="0"/>
        <w:ind w:right="-285"/>
        <w:rPr>
          <w:rFonts w:ascii="TH Sarabun PSK" w:eastAsia="TH Sarabun PSK" w:hAnsi="TH Sarabun PSK" w:cs="TH Sarabun PSK"/>
          <w:color w:val="000000"/>
          <w:sz w:val="16"/>
          <w:szCs w:val="16"/>
          <w:lang w:val="en-US"/>
        </w:rPr>
      </w:pPr>
    </w:p>
    <w:p w14:paraId="211B3CB6" w14:textId="77777777" w:rsidR="0026250E" w:rsidRDefault="0026250E">
      <w:pPr>
        <w:spacing w:after="0"/>
        <w:ind w:right="-285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14:paraId="6F44F797" w14:textId="65032420" w:rsidR="00827FF5" w:rsidRDefault="00000000" w:rsidP="00827FF5">
      <w:pPr>
        <w:spacing w:after="0"/>
        <w:ind w:right="-285" w:firstLine="720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lastRenderedPageBreak/>
        <w:t xml:space="preserve"> </w:t>
      </w:r>
    </w:p>
    <w:p w14:paraId="771B1090" w14:textId="570215B3" w:rsidR="00F43EBC" w:rsidRDefault="00F43EBC">
      <w:pPr>
        <w:spacing w:after="0"/>
        <w:ind w:right="-285" w:firstLine="720"/>
        <w:rPr>
          <w:rFonts w:ascii="TH Sarabun PSK" w:eastAsia="TH Sarabun PSK" w:hAnsi="TH Sarabun PSK" w:cs="TH Sarabun PSK"/>
          <w:color w:val="000000"/>
          <w:sz w:val="32"/>
          <w:szCs w:val="32"/>
        </w:rPr>
        <w:sectPr w:rsidR="00F43EBC" w:rsidSect="0026250E">
          <w:pgSz w:w="11907" w:h="16839"/>
          <w:pgMar w:top="709" w:right="1440" w:bottom="1440" w:left="1440" w:header="720" w:footer="720" w:gutter="0"/>
          <w:pgNumType w:start="1"/>
          <w:cols w:space="720"/>
          <w:docGrid w:linePitch="326"/>
        </w:sectPr>
      </w:pPr>
    </w:p>
    <w:p w14:paraId="714C1968" w14:textId="77777777" w:rsidR="00E52692" w:rsidRDefault="00E52692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699178C7" w14:textId="77777777" w:rsidR="00E52692" w:rsidRPr="00E52692" w:rsidRDefault="00E52692" w:rsidP="00E52692">
      <w:pPr>
        <w:spacing w:after="0"/>
        <w:ind w:right="-285"/>
        <w:jc w:val="center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  <w:lang w:val="en-US"/>
        </w:rPr>
      </w:pPr>
      <w:r w:rsidRPr="00E52692">
        <w:rPr>
          <w:rFonts w:ascii="TH Sarabun PSK" w:eastAsia="TH Sarabun PSK" w:hAnsi="TH Sarabun PSK" w:cs="TH Sarabun PSK" w:hint="cs"/>
          <w:b/>
          <w:bCs/>
          <w:color w:val="000000"/>
          <w:sz w:val="32"/>
          <w:szCs w:val="32"/>
          <w:cs/>
          <w:lang w:val="en-US"/>
        </w:rPr>
        <w:t xml:space="preserve">ส่วนที่ 1 ข้อมูลรายละเอียดการวิเคราะห์ผลการประเมิน </w:t>
      </w:r>
      <w:r w:rsidRPr="00E52692"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  <w:lang w:val="en-US"/>
        </w:rPr>
        <w:t xml:space="preserve">ITA  </w:t>
      </w:r>
      <w:r w:rsidRPr="00E52692">
        <w:rPr>
          <w:rFonts w:ascii="TH Sarabun PSK" w:eastAsia="TH Sarabun PSK" w:hAnsi="TH Sarabun PSK" w:cs="TH Sarabun PSK" w:hint="cs"/>
          <w:b/>
          <w:bCs/>
          <w:color w:val="000000"/>
          <w:sz w:val="32"/>
          <w:szCs w:val="32"/>
          <w:cs/>
          <w:lang w:val="en-US"/>
        </w:rPr>
        <w:t>ประจำปีงบประมาณ พ.ศ. 2568</w:t>
      </w:r>
    </w:p>
    <w:p w14:paraId="0CD362A2" w14:textId="13ED86B4" w:rsidR="00E52692" w:rsidRDefault="00E52692" w:rsidP="00E52692">
      <w:pPr>
        <w:spacing w:after="0"/>
        <w:ind w:right="-285"/>
        <w:rPr>
          <w:rFonts w:ascii="TH Sarabun PSK" w:eastAsia="TH Sarabun PSK" w:hAnsi="TH Sarabun PSK" w:cs="TH Sarabun PSK" w:hint="cs"/>
          <w:color w:val="000000"/>
          <w:sz w:val="32"/>
          <w:szCs w:val="32"/>
          <w:cs/>
          <w:lang w:val="en-US"/>
        </w:rPr>
      </w:pPr>
      <w:r>
        <w:rPr>
          <w:rFonts w:ascii="TH Sarabun PSK" w:eastAsia="TH Sarabun PSK" w:hAnsi="TH Sarabun PSK" w:cs="TH Sarabun PSK" w:hint="cs"/>
          <w:color w:val="000000"/>
          <w:sz w:val="32"/>
          <w:szCs w:val="32"/>
          <w:cs/>
          <w:lang w:val="en-US"/>
        </w:rPr>
        <w:t>จากผลการประเมินคุณธรรมและความโปร่งใส</w:t>
      </w:r>
      <w:r>
        <w:rPr>
          <w:rFonts w:ascii="TH Sarabun PSK" w:eastAsia="TH Sarabun PSK" w:hAnsi="TH Sarabun PSK" w:cs="TH Sarabun PSK" w:hint="cs"/>
          <w:color w:val="000000"/>
          <w:sz w:val="32"/>
          <w:szCs w:val="32"/>
          <w:cs/>
          <w:lang w:val="en-US"/>
        </w:rPr>
        <w:t xml:space="preserve">ในการดำเนินงานของหน่วยงานภาครัฐ </w:t>
      </w:r>
      <w:r w:rsidR="00456FE0">
        <w:rPr>
          <w:rFonts w:ascii="TH Sarabun PSK" w:eastAsia="TH Sarabun PSK" w:hAnsi="TH Sarabun PSK" w:cs="TH Sarabun PSK" w:hint="cs"/>
          <w:color w:val="000000"/>
          <w:sz w:val="32"/>
          <w:szCs w:val="32"/>
          <w:cs/>
          <w:lang w:val="en-US"/>
        </w:rPr>
        <w:t xml:space="preserve"> </w:t>
      </w:r>
      <w:r w:rsidR="00456FE0">
        <w:rPr>
          <w:rFonts w:ascii="TH Sarabun PSK" w:eastAsia="TH Sarabun PSK" w:hAnsi="TH Sarabun PSK" w:cs="TH Sarabun PSK"/>
          <w:color w:val="000000"/>
          <w:sz w:val="32"/>
          <w:szCs w:val="32"/>
          <w:lang w:val="en-US"/>
        </w:rPr>
        <w:t xml:space="preserve">Integrity and Transparency Assessment : ITA </w:t>
      </w:r>
      <w:r w:rsidR="00456FE0">
        <w:rPr>
          <w:rFonts w:ascii="TH Sarabun PSK" w:eastAsia="TH Sarabun PSK" w:hAnsi="TH Sarabun PSK" w:cs="TH Sarabun PSK" w:hint="cs"/>
          <w:color w:val="000000"/>
          <w:sz w:val="32"/>
          <w:szCs w:val="32"/>
          <w:cs/>
          <w:lang w:val="en-US"/>
        </w:rPr>
        <w:t xml:space="preserve">) ประจำปีงบประมาณ พ.ศ. 2568 ขององค์การบริหารส่วนตำบลหนองหลวงข้างต้น จึงได้ทำการวิเคราะห์ผลการประเมิน </w:t>
      </w:r>
      <w:r w:rsidR="00456FE0">
        <w:rPr>
          <w:rFonts w:ascii="TH Sarabun PSK" w:eastAsia="TH Sarabun PSK" w:hAnsi="TH Sarabun PSK" w:cs="TH Sarabun PSK"/>
          <w:color w:val="000000"/>
          <w:sz w:val="32"/>
          <w:szCs w:val="32"/>
          <w:lang w:val="en-US"/>
        </w:rPr>
        <w:t xml:space="preserve">ITA </w:t>
      </w:r>
      <w:r w:rsidR="00456FE0">
        <w:rPr>
          <w:rFonts w:ascii="TH Sarabun PSK" w:eastAsia="TH Sarabun PSK" w:hAnsi="TH Sarabun PSK" w:cs="TH Sarabun PSK" w:hint="cs"/>
          <w:color w:val="000000"/>
          <w:sz w:val="32"/>
          <w:szCs w:val="32"/>
          <w:cs/>
          <w:lang w:val="en-US"/>
        </w:rPr>
        <w:t>ของหน่วยงาน เพื่อกำหนดประเด็นในการวิเคราะห์ข้อมูลที่เกี่ยวข้องโดยจะต้องรักษาระดับมาตณฐานหรือปรับปรุงและพัฒนาให้ดียิ่งขึ้น ซึ่งจะต้องมีความสอดคล้องกับผลการประเมินฯ ทั้งนี้ การวิเคราะห์ผลในประเด็นต่างๆ มีรายละเอียดดังนี้</w:t>
      </w:r>
    </w:p>
    <w:p w14:paraId="32C1082A" w14:textId="77777777" w:rsidR="00E52692" w:rsidRDefault="00E52692" w:rsidP="00E52692">
      <w:pPr>
        <w:spacing w:after="0"/>
        <w:ind w:right="-285"/>
        <w:rPr>
          <w:rFonts w:ascii="TH Sarabun PSK" w:eastAsia="TH Sarabun PSK" w:hAnsi="TH Sarabun PSK" w:cs="TH Sarabun PSK" w:hint="cs"/>
          <w:color w:val="000000"/>
          <w:sz w:val="32"/>
          <w:szCs w:val="32"/>
          <w:cs/>
          <w:lang w:val="en-US"/>
        </w:rPr>
      </w:pPr>
    </w:p>
    <w:p w14:paraId="32527F12" w14:textId="77777777" w:rsidR="00E52692" w:rsidRDefault="00E52692" w:rsidP="00E52692">
      <w:pPr>
        <w:spacing w:after="0"/>
        <w:ind w:right="-285"/>
        <w:rPr>
          <w:rFonts w:ascii="TH SarabunPSK" w:hAnsi="TH SarabunPSK" w:cs="TH SarabunPSK"/>
          <w:sz w:val="32"/>
          <w:szCs w:val="32"/>
        </w:rPr>
      </w:pPr>
    </w:p>
    <w:tbl>
      <w:tblPr>
        <w:tblStyle w:val="af1"/>
        <w:tblW w:w="15839" w:type="dxa"/>
        <w:tblLook w:val="04A0" w:firstRow="1" w:lastRow="0" w:firstColumn="1" w:lastColumn="0" w:noHBand="0" w:noVBand="1"/>
      </w:tblPr>
      <w:tblGrid>
        <w:gridCol w:w="3256"/>
        <w:gridCol w:w="1243"/>
        <w:gridCol w:w="11340"/>
      </w:tblGrid>
      <w:tr w:rsidR="00E52692" w14:paraId="3F77CE6E" w14:textId="77777777" w:rsidTr="009315CC">
        <w:tc>
          <w:tcPr>
            <w:tcW w:w="3256" w:type="dxa"/>
          </w:tcPr>
          <w:p w14:paraId="21E1A2CB" w14:textId="77777777" w:rsidR="00E52692" w:rsidRPr="00456FE0" w:rsidRDefault="00E52692" w:rsidP="00456FE0">
            <w:pPr>
              <w:ind w:right="-28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56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43" w:type="dxa"/>
          </w:tcPr>
          <w:p w14:paraId="682F03A2" w14:textId="77777777" w:rsidR="00E52692" w:rsidRPr="00456FE0" w:rsidRDefault="00E52692" w:rsidP="00456FE0">
            <w:pPr>
              <w:ind w:right="-28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56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0" w:type="dxa"/>
          </w:tcPr>
          <w:p w14:paraId="6EAB5F66" w14:textId="77777777" w:rsidR="00E52692" w:rsidRPr="00456FE0" w:rsidRDefault="00E52692" w:rsidP="00456FE0">
            <w:pPr>
              <w:ind w:right="-28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56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ข้อบกพร่อง/ข้อแก้ไข/ปรับปรุง</w:t>
            </w:r>
          </w:p>
        </w:tc>
      </w:tr>
      <w:tr w:rsidR="00E52692" w14:paraId="3DCEC406" w14:textId="77777777" w:rsidTr="009315CC">
        <w:tc>
          <w:tcPr>
            <w:tcW w:w="3256" w:type="dxa"/>
          </w:tcPr>
          <w:p w14:paraId="72372DE5" w14:textId="3C2FD685" w:rsidR="00E52692" w:rsidRPr="00003A29" w:rsidRDefault="00456FE0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1 การปฏิบัติหน้าที่</w:t>
            </w:r>
          </w:p>
        </w:tc>
        <w:tc>
          <w:tcPr>
            <w:tcW w:w="1243" w:type="dxa"/>
          </w:tcPr>
          <w:p w14:paraId="49E8A586" w14:textId="3BDEBE57" w:rsidR="00E52692" w:rsidRPr="00F92560" w:rsidRDefault="00003A29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</w:rPr>
              <w:t>97.45</w:t>
            </w:r>
          </w:p>
        </w:tc>
        <w:tc>
          <w:tcPr>
            <w:tcW w:w="11340" w:type="dxa"/>
          </w:tcPr>
          <w:p w14:paraId="23CB3858" w14:textId="77777777" w:rsidR="00003A29" w:rsidRDefault="00003A29" w:rsidP="008012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บุคลากรภายในหน่วยงานปฏิบัติหรือให้บริการแก่บุคคลภายนอกอย่างไม่เป็นธรรม ดังนั้น หน่วยงานควรวิเคราะห์ว่าภารกิจหรือบริการใดภายในหน่วยงานที่เกิดการให้บริการแก่ผู้ที่มาติดต่อหรือรับบริการอย่างไม่เท่าเทียมกัน จากนั้นจึงพัฒนาช่องทางการให้บริการในรูปแบบออนไลน์ หรือ </w:t>
            </w:r>
            <w:r w:rsidRPr="00003A29">
              <w:rPr>
                <w:rFonts w:ascii="TH SarabunPSK" w:hAnsi="TH SarabunPSK" w:cs="TH SarabunPSK"/>
                <w:sz w:val="32"/>
                <w:szCs w:val="32"/>
              </w:rPr>
              <w:t xml:space="preserve">E-Service  </w:t>
            </w: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เพื่อลดการใช้ดุลยพินิจหรือการเลือกปฏิบัติในภารกิจหรือบริการนั้น ๆ ซึ่งจะช่วยสร้างความเท่าเทียมในการดำเนินงานและช่วยให้เกิดความสะดวกรวดเร็วมากยิ่งขึ้น นอกจากนี้ หน่วยงานควรระบุขั้นตอนที่ใช้ในการปฏิบัติงานหรือการให้บริการไว้</w:t>
            </w:r>
          </w:p>
          <w:p w14:paraId="7D22DEEA" w14:textId="3560971F" w:rsidR="00E52692" w:rsidRDefault="00003A29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ในคู่มือหรือแนวทางการปฏิบัติงาน </w:t>
            </w:r>
            <w:r w:rsidRPr="00003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หรือคู่มือการขอรับบริการ </w:t>
            </w:r>
            <w:r w:rsidRPr="00003A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>โดยละเอียด หรืออาจจัดทำเป็นสื่อรูปแบบต่าง ๆ เช่น แผ่นพับ อินโฟกราฟิก ป้ายประชาสัมพันธ์ เป็นต้น แล้วเผยแพร่ประชาสัมพันธ์ให้แก่บุคลากรภายในหน่วยงาน ได้รับทราบและถือปฏิบัติโดยเคร่งครัด</w:t>
            </w:r>
          </w:p>
        </w:tc>
      </w:tr>
      <w:tr w:rsidR="00E52692" w14:paraId="4797184A" w14:textId="77777777" w:rsidTr="009315CC">
        <w:tc>
          <w:tcPr>
            <w:tcW w:w="3256" w:type="dxa"/>
          </w:tcPr>
          <w:p w14:paraId="4042EE53" w14:textId="02808E6A" w:rsidR="00E52692" w:rsidRDefault="00003A29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2 การใช้งบประมาณ</w:t>
            </w:r>
          </w:p>
        </w:tc>
        <w:tc>
          <w:tcPr>
            <w:tcW w:w="1243" w:type="dxa"/>
          </w:tcPr>
          <w:p w14:paraId="62BDBF51" w14:textId="58A4E2F9" w:rsidR="00E52692" w:rsidRPr="00F92560" w:rsidRDefault="00003A29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99.80</w:t>
            </w:r>
          </w:p>
        </w:tc>
        <w:tc>
          <w:tcPr>
            <w:tcW w:w="11340" w:type="dxa"/>
          </w:tcPr>
          <w:p w14:paraId="28239DFC" w14:textId="77777777" w:rsidR="00337DC5" w:rsidRDefault="00003A29" w:rsidP="008012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หน่วยงานมีการใช้งบประมาณไม่เป็นไปตามวัตถุประสงค์ ดังนั้น หน่วยงานควรจัดให้บุคลากรภายในหน่วยงานได้มีส่วนร่วมในการจัดทำแผนการดำเนินงานและแผนการใช้จ่ายงบประมาณ หรือมีส่วนร่วมในกระบวนการกำกับติดตามแผนการดำเนินงานและแผนการใช้จ่ายงบประมาณให้เป็นไปตามวัตถุประสงค์ที่ตั้งไว้ เพื่อให้บุคลากรได้เข้ามามีส่วนร่วมให้การใช้จ่ายงบประมาณเป็นไปตามวัตถุประสงค์ </w:t>
            </w:r>
          </w:p>
          <w:p w14:paraId="2461661C" w14:textId="3512AA7F" w:rsidR="00E52692" w:rsidRDefault="00003A29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มีความคุ้มค่า และเกิดผลประโยชน์สูงสุดต่อประชาชน</w:t>
            </w:r>
          </w:p>
        </w:tc>
      </w:tr>
      <w:tr w:rsidR="00E52692" w14:paraId="4F9466A9" w14:textId="77777777" w:rsidTr="009315CC">
        <w:tc>
          <w:tcPr>
            <w:tcW w:w="3256" w:type="dxa"/>
          </w:tcPr>
          <w:p w14:paraId="0A8B99BD" w14:textId="2B2B5F6F" w:rsidR="00E52692" w:rsidRDefault="00003A29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3 การใช้อำนาจ</w:t>
            </w:r>
          </w:p>
        </w:tc>
        <w:tc>
          <w:tcPr>
            <w:tcW w:w="1243" w:type="dxa"/>
          </w:tcPr>
          <w:p w14:paraId="2895ACBF" w14:textId="5BBE3C35" w:rsidR="00E52692" w:rsidRPr="00F92560" w:rsidRDefault="00003A29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99.61</w:t>
            </w:r>
          </w:p>
        </w:tc>
        <w:tc>
          <w:tcPr>
            <w:tcW w:w="11340" w:type="dxa"/>
          </w:tcPr>
          <w:p w14:paraId="1110E100" w14:textId="5A39A81F" w:rsidR="00E52692" w:rsidRDefault="00B3284B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ผ่านตามหลักเกณฑ์ที่กำหนด ควรรักษามาตรฐานไว้และควรพัฒนา</w:t>
            </w:r>
            <w:r w:rsidR="009315C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ประสิทธิภาพของการทำงานอย่างต่อเนื่อง</w:t>
            </w:r>
          </w:p>
        </w:tc>
      </w:tr>
      <w:tr w:rsidR="00E52692" w:rsidRPr="00B3284B" w14:paraId="29B702F6" w14:textId="77777777" w:rsidTr="009315CC">
        <w:tc>
          <w:tcPr>
            <w:tcW w:w="3256" w:type="dxa"/>
          </w:tcPr>
          <w:p w14:paraId="10A49679" w14:textId="77777777" w:rsidR="00B3284B" w:rsidRDefault="00B3284B" w:rsidP="008012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4 การใช้ทรัพย์สินของ</w:t>
            </w:r>
          </w:p>
          <w:p w14:paraId="0B333AF0" w14:textId="77A1AE31" w:rsidR="00E52692" w:rsidRDefault="00B3284B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ทางราชการ</w:t>
            </w:r>
          </w:p>
        </w:tc>
        <w:tc>
          <w:tcPr>
            <w:tcW w:w="1243" w:type="dxa"/>
          </w:tcPr>
          <w:p w14:paraId="4768BEFC" w14:textId="58CDB05B" w:rsidR="00E52692" w:rsidRPr="00F92560" w:rsidRDefault="00B3284B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99.21</w:t>
            </w:r>
          </w:p>
        </w:tc>
        <w:tc>
          <w:tcPr>
            <w:tcW w:w="11340" w:type="dxa"/>
          </w:tcPr>
          <w:p w14:paraId="1873B36C" w14:textId="3CFF33B3" w:rsidR="00E52692" w:rsidRDefault="009315CC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</w:t>
            </w:r>
            <w:r w:rsidR="00B3284B" w:rsidRPr="00B3284B">
              <w:rPr>
                <w:rFonts w:ascii="TH SarabunPSK" w:hAnsi="TH SarabunPSK" w:cs="TH SarabunPSK"/>
                <w:sz w:val="32"/>
                <w:szCs w:val="32"/>
                <w:cs/>
              </w:rPr>
              <w:t>จ้าหน้าที่ในหน่วยงานบางรายมีการขอยืมทรัพย์สินของทางราชการไปใช้ปฏิบัติงานอย่างไม่ถูกต้อง ดังนั้น หน่วยงานควรระบุขั้นตอนและแนวทางในการขอยืมทรัพย์สินของทางราชการตามประเภทงานด้านต่าง ๆ ไว้ในคู่มือหรือแนวทางการปฏิบัติงานอย่างชัดเจน  พร้อมทั้ง ประชาสัมพันธ์คู่มือหรือแนวทางการขอยืมทรัพย์สินของราชการให้แก่บุคลากรในหน่วยงานได้รับทราบ</w:t>
            </w:r>
          </w:p>
        </w:tc>
      </w:tr>
      <w:tr w:rsidR="00B3284B" w:rsidRPr="00B3284B" w14:paraId="2D4842F5" w14:textId="77777777" w:rsidTr="009315CC">
        <w:tc>
          <w:tcPr>
            <w:tcW w:w="3256" w:type="dxa"/>
          </w:tcPr>
          <w:p w14:paraId="2FCB3C41" w14:textId="77777777" w:rsidR="00B3284B" w:rsidRDefault="00B3284B" w:rsidP="008012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5 การแก้ไขปัญหาการ</w:t>
            </w:r>
          </w:p>
          <w:p w14:paraId="19BC595E" w14:textId="22D36733" w:rsidR="00B3284B" w:rsidRDefault="00B3284B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ทุจริต</w:t>
            </w:r>
          </w:p>
        </w:tc>
        <w:tc>
          <w:tcPr>
            <w:tcW w:w="1243" w:type="dxa"/>
          </w:tcPr>
          <w:p w14:paraId="69BD23CB" w14:textId="08E948B9" w:rsidR="00B3284B" w:rsidRPr="00F92560" w:rsidRDefault="00B3284B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99.41</w:t>
            </w:r>
          </w:p>
        </w:tc>
        <w:tc>
          <w:tcPr>
            <w:tcW w:w="11340" w:type="dxa"/>
          </w:tcPr>
          <w:p w14:paraId="32ADDFA6" w14:textId="77777777" w:rsidR="00B3284B" w:rsidRDefault="009315CC" w:rsidP="008012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ผ่านตามหลักเกณฑ์ที่กำหนด ควรรักษามาตรฐานไว้และควรพัฒนาประสิทธิภาพของการทำงานอย่างต่อเนื่อง</w:t>
            </w:r>
          </w:p>
          <w:p w14:paraId="163D17A6" w14:textId="77777777" w:rsidR="00827FF5" w:rsidRDefault="00827FF5" w:rsidP="008012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308E0" w14:textId="366A9A38" w:rsidR="00827FF5" w:rsidRPr="00B3284B" w:rsidRDefault="00827FF5" w:rsidP="008012D9">
            <w:pPr>
              <w:ind w:right="-28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315CC" w:rsidRPr="00B3284B" w14:paraId="0FE6B7CE" w14:textId="77777777" w:rsidTr="009315CC">
        <w:tc>
          <w:tcPr>
            <w:tcW w:w="3256" w:type="dxa"/>
          </w:tcPr>
          <w:p w14:paraId="47DD67D3" w14:textId="4ADC4EC1" w:rsidR="009315CC" w:rsidRDefault="009315CC" w:rsidP="009315CC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56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243" w:type="dxa"/>
          </w:tcPr>
          <w:p w14:paraId="13E4DEB3" w14:textId="00C61CDB" w:rsidR="009315CC" w:rsidRDefault="009315CC" w:rsidP="009315CC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56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0" w:type="dxa"/>
          </w:tcPr>
          <w:p w14:paraId="4E4032B9" w14:textId="4B4DAFC3" w:rsidR="009315CC" w:rsidRDefault="009315CC" w:rsidP="009315CC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56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ข้อบกพร่อง/ข้อแก้ไข/ปรับปรุง</w:t>
            </w:r>
          </w:p>
        </w:tc>
      </w:tr>
      <w:tr w:rsidR="00AF3E75" w:rsidRPr="00F92560" w14:paraId="72948B1C" w14:textId="77777777" w:rsidTr="009315CC">
        <w:tc>
          <w:tcPr>
            <w:tcW w:w="3256" w:type="dxa"/>
          </w:tcPr>
          <w:p w14:paraId="771B48F6" w14:textId="4B3AACE6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ตัวชี้วัดที่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6 คุณภาพการดำเนินงาน</w:t>
            </w:r>
          </w:p>
          <w:p w14:paraId="31C5516D" w14:textId="0B1AC7BE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43" w:type="dxa"/>
          </w:tcPr>
          <w:p w14:paraId="79D18E92" w14:textId="0E9F30B2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98.51</w:t>
            </w:r>
          </w:p>
        </w:tc>
        <w:tc>
          <w:tcPr>
            <w:tcW w:w="11340" w:type="dxa"/>
          </w:tcPr>
          <w:p w14:paraId="77A52ECB" w14:textId="77777777" w:rsidR="00AF3E75" w:rsidRPr="00F92560" w:rsidRDefault="00AF3E75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มีผู้รับบริการหรือผู้มาติดต่อราชการกับหน่วยงานบางรายเห็นว่า การปฏิบัติงาน/ให้บริการของเจ้าหน้าที่ของหน่วยงาน ไม่เป็นไปตามขั้นตอนและระยะเวลาที่กำหนด ดังนั้น หน่วยงานควรระบุทั้งขั้นตอนและระยะเวลาที่ใช้ในการปฏิบัติงานหรือการให้บริการแต่ละขั้นตอ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14:paraId="2188D8B7" w14:textId="77777777" w:rsidR="00AF3E75" w:rsidRPr="00F92560" w:rsidRDefault="00AF3E75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ไว้ในคู่มือหรือมาตรฐานการปฏิบัติงาน และถือปฏิบัติอย่างเคร่งครัด รวมถึงจัดทำคู่มือการขอรับบริการ  และประชาสัมพันธ์หรือเผยแพร่คู่มือดังกล่าวให้แก่ ผู้รับบริการหรือผู้มาติดต่อราชการ ได้รับทราบ นอกจากนี้ หน่วยงานควรนำข้อมูลจากคู่มือหรือมาตรฐานการ</w:t>
            </w:r>
          </w:p>
          <w:p w14:paraId="74513E8A" w14:textId="1701222D" w:rsidR="00AF3E75" w:rsidRPr="00F92560" w:rsidRDefault="00AF3E75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ปฏิบัติงานมาจัดทำเป็นสื่อในรูปแบบอื่น ๆ ที่สะดวกและดึงดูดต่อการอ่าน เช่น แผ่นพับ อินโฟกราฟิก ป้ายประชาสัมพันธ์ เป็นต้น และประชาสัมพันธ์หรือเผยแพร่ผ่านช่องทางออนไลน์หรือ จุดประชาสัมพันธ์ ณ สถานที่ตั้งตามความเหมาะสม</w:t>
            </w:r>
          </w:p>
          <w:p w14:paraId="77577E48" w14:textId="60AF9466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F3E75" w:rsidRPr="00F92560" w14:paraId="7E9130FA" w14:textId="77777777" w:rsidTr="009315CC">
        <w:tc>
          <w:tcPr>
            <w:tcW w:w="3256" w:type="dxa"/>
          </w:tcPr>
          <w:p w14:paraId="39937F9B" w14:textId="5C2156A1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7 ประสิทธิภาพการสื่อสาร</w:t>
            </w:r>
          </w:p>
        </w:tc>
        <w:tc>
          <w:tcPr>
            <w:tcW w:w="1243" w:type="dxa"/>
          </w:tcPr>
          <w:p w14:paraId="6A93429C" w14:textId="11639347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96.74</w:t>
            </w:r>
          </w:p>
        </w:tc>
        <w:tc>
          <w:tcPr>
            <w:tcW w:w="11340" w:type="dxa"/>
          </w:tcPr>
          <w:p w14:paraId="3C50F279" w14:textId="4ADCEEC3" w:rsidR="00AF3E75" w:rsidRPr="00F92560" w:rsidRDefault="00AF3E75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</w:t>
            </w:r>
          </w:p>
          <w:p w14:paraId="2E6F4AB1" w14:textId="0A9A323D" w:rsidR="00AF3E75" w:rsidRPr="00F92560" w:rsidRDefault="00AF3E75" w:rsidP="00F92560">
            <w:pPr>
              <w:ind w:right="-28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มีผู้รับบริการหรือผู้มาติดต่อราชการกับหน่วยงานบางรายมีความเห็นว่าการสื่อสาร ตอบข้อซักถาม หรือให้คำอธิบายของหน่วยงานยังขาดความชัดเจน ดังนั้น หน่วยงานควรมอบหมายผู้รับผิดชอบในการสื่อสารตอบข้อซักถาม หรือให้คำอธิบายผ่านช่องทางการติดต่อ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สอบถามข้อมูล ให้มีความชัดเจนมากขึ้น รวมถึง ควรสื่อสารข้อมูลที่มีความชัดเจน เข้าใจง่าย ผ่านเครือข่ายสังคมออนไลน์ เช่น 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 xml:space="preserve">Facebook Twitter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 xml:space="preserve">Instagram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และควรเผยแพร่ช่องทางดังกล่าวในจุดที่บุคคลภายนอก สามารถสังเกตเห็นได้โดยง่าย</w:t>
            </w:r>
          </w:p>
        </w:tc>
      </w:tr>
      <w:tr w:rsidR="00AF3E75" w:rsidRPr="00F92560" w14:paraId="21BCE3A9" w14:textId="77777777" w:rsidTr="009315CC">
        <w:tc>
          <w:tcPr>
            <w:tcW w:w="3256" w:type="dxa"/>
          </w:tcPr>
          <w:p w14:paraId="1258FBBB" w14:textId="400A4FA7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ตัวชี้วัดที่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1243" w:type="dxa"/>
          </w:tcPr>
          <w:p w14:paraId="7ABDEA47" w14:textId="494D96CA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97.13</w:t>
            </w:r>
          </w:p>
        </w:tc>
        <w:tc>
          <w:tcPr>
            <w:tcW w:w="11340" w:type="dxa"/>
          </w:tcPr>
          <w:p w14:paraId="46750B39" w14:textId="77777777" w:rsidR="00AF3E75" w:rsidRPr="00F92560" w:rsidRDefault="00AF3E75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</w:t>
            </w:r>
          </w:p>
          <w:p w14:paraId="0EE641FC" w14:textId="582C85C1" w:rsidR="00AF3E75" w:rsidRPr="00F92560" w:rsidRDefault="00AF3E75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และเผยแพร่ผลการเโอกาสให้บุคคลภายนอกเข้ามามีส่วนร่วมกับหน่วยงานให้สาธารณชนรับทราบด้วย</w:t>
            </w:r>
          </w:p>
          <w:p w14:paraId="2C9C4891" w14:textId="77777777" w:rsidR="00AF3E75" w:rsidRPr="00F92560" w:rsidRDefault="00AF3E75" w:rsidP="00F92560">
            <w:pPr>
              <w:pStyle w:val="a8"/>
              <w:numPr>
                <w:ilvl w:val="0"/>
                <w:numId w:val="3"/>
              </w:numPr>
              <w:ind w:left="0" w:right="-285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ู้รับบริการหรือผู้มาติดต่อราชการกับหน่วยงานบางรายมีความเห็นว่าหน่วยงานยังไม่มีการปรับปรุงการดำเนินงานหรือโครงการเพื่อตอบสนองต่อประชาชนเท่าที่ควร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ดังนั้น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ควรเปิดโอกาสให้ประชาชนและบุคคลภายนอกเข้ามามีส่วนร่วมในการดำเนินงานตามภารกิจของหน่วยงานผ่านการดำเนินการโครงการหรือกิจกรรมต่าง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และเผยแพร่ผลการเปิดโอกาสให้บุคคลภายนอกเข้ามามีส่วนร่วมกับหน่วยงานให้สาธารณชนรับทราบด้วย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รวมถึงนำผลจากการมีส่วนร่วมไปกำหนดโครงการหรือกิจกรรมเพื่อดำเนินการตามแผน</w:t>
            </w:r>
          </w:p>
          <w:p w14:paraId="62D1B295" w14:textId="42E49CEB" w:rsidR="00AF3E75" w:rsidRPr="00F92560" w:rsidRDefault="00AF3E75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ปฏิบัติการประจำปีและรายงานความก้าวหน้าให้สาธารณชนได้รับทราบ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อีกทั้ง ควรเผยแพร่ช่องทางการติดต่อ - สอบถามข้อมูล โดยมีลักษณะเป็นการสื่อสารสองทางเพื่อให้ประชาชนได้มีช่องทางติดต่อสอบถามหรือสะท้อนควา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F92560"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คิดเห็นให้กับหน่วยงาน</w:t>
            </w:r>
          </w:p>
        </w:tc>
      </w:tr>
      <w:tr w:rsidR="00AF3E75" w:rsidRPr="00F92560" w14:paraId="469EA680" w14:textId="77777777" w:rsidTr="008012D9">
        <w:tc>
          <w:tcPr>
            <w:tcW w:w="3256" w:type="dxa"/>
          </w:tcPr>
          <w:p w14:paraId="0DB09647" w14:textId="77777777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243" w:type="dxa"/>
          </w:tcPr>
          <w:p w14:paraId="4A81ECF2" w14:textId="77777777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0" w:type="dxa"/>
          </w:tcPr>
          <w:p w14:paraId="756BE0DE" w14:textId="77777777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ข้อบกพร่อง/ข้อแก้ไข/ปรับปรุง</w:t>
            </w:r>
          </w:p>
        </w:tc>
      </w:tr>
      <w:tr w:rsidR="00AF3E75" w:rsidRPr="00F92560" w14:paraId="073E1311" w14:textId="77777777" w:rsidTr="009315CC">
        <w:tc>
          <w:tcPr>
            <w:tcW w:w="3256" w:type="dxa"/>
          </w:tcPr>
          <w:p w14:paraId="3550420D" w14:textId="77777777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43" w:type="dxa"/>
          </w:tcPr>
          <w:p w14:paraId="6302C729" w14:textId="77777777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0" w:type="dxa"/>
          </w:tcPr>
          <w:p w14:paraId="7C9F52F2" w14:textId="64E14249" w:rsidR="00AF3E75" w:rsidRPr="00F92560" w:rsidRDefault="00AF3E75" w:rsidP="00F92560">
            <w:pPr>
              <w:ind w:right="-28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-   มีผู้รับบริการหรือผู้มาติดต่อราชการกับหน่วยงานบางรายมีความเห็นว่าการให้บริการผ่านช่องทางออนไลน์ของหน่วยงาน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ยังไม่สะดวก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รวดเร็วและมีประสิทธิภาพมากพอ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ดังนั้น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หน่วยงานควรพัฒนาระบบการให้บริการออนไลน์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 xml:space="preserve">E-Service)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ที่เป็นงานบริการหลักของหน่วยงาน และเผยแพร่ประชาสัมพันธ์การให้บริการผ่านระบบ 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 xml:space="preserve">E-Service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ให้บุคคลภายนอกได้รับทราบโดยทั่วถึง</w:t>
            </w:r>
          </w:p>
        </w:tc>
      </w:tr>
      <w:tr w:rsidR="00AF3E75" w:rsidRPr="00F92560" w14:paraId="56A68C7E" w14:textId="77777777" w:rsidTr="009315CC">
        <w:tc>
          <w:tcPr>
            <w:tcW w:w="3256" w:type="dxa"/>
          </w:tcPr>
          <w:p w14:paraId="6B68A5BA" w14:textId="5971B2A7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ตัวชี้วัดที่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1243" w:type="dxa"/>
          </w:tcPr>
          <w:p w14:paraId="28AACB01" w14:textId="2760586C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83.25</w:t>
            </w:r>
          </w:p>
        </w:tc>
        <w:tc>
          <w:tcPr>
            <w:tcW w:w="11340" w:type="dxa"/>
          </w:tcPr>
          <w:p w14:paraId="0D6174D2" w14:textId="6CA5A50E" w:rsidR="00F92560" w:rsidRPr="00F92560" w:rsidRDefault="00F92560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องค์การบริหารส่วนตำบลหนองหลวง ควรพัฒนาและปรับปรุงการดำเนินการตามแบบวัดการเปิดเผยข้อมูลสาธารณะ (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 xml:space="preserve">Open Data Integrity and Transparency Assessment: OIT)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มีข้อเสนอแนะต่อการประเมินที่ไม่ได้รับคะแนน ในประเด็นดังนี้</w:t>
            </w:r>
          </w:p>
          <w:p w14:paraId="6ECB63C5" w14:textId="2C795632" w:rsidR="00F92560" w:rsidRPr="00F92560" w:rsidRDefault="00F92560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ตัวชี้วัดย่อย การบริหารงานและการใช้จ่ายงบประมาณ</w:t>
            </w:r>
          </w:p>
          <w:p w14:paraId="0BBF6159" w14:textId="45EC8B5D" w:rsidR="00F92560" w:rsidRPr="00F92560" w:rsidRDefault="00F92560" w:rsidP="00F92560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ประเด็น แผนยุทธศาสตร์หรือแผนพัฒนาหน่วยงาน</w:t>
            </w:r>
          </w:p>
          <w:p w14:paraId="3B3AB7B6" w14:textId="1EAB4867" w:rsidR="00AF3E75" w:rsidRPr="00F92560" w:rsidRDefault="00F92560" w:rsidP="00F92560">
            <w:pPr>
              <w:ind w:right="-28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ควรจัดทำและเผยแพร่ข้อมูลแผนยุทธศาสตร์หรือแผนพัฒนาหน่วยงานที่มีเนื้อหาและองค์ประกอบถูกต้องครบถ้วนตามหลักเกณฑ์การประเมิน เพื่อให้สาธารณชนรับทราบถึงแผนการดำเนินงานระยะยาวของหน่วยงานและวิธีการวัดผลความสำเร็จของการดำเนินงาน</w:t>
            </w:r>
          </w:p>
        </w:tc>
      </w:tr>
      <w:tr w:rsidR="00AF3E75" w:rsidRPr="00F92560" w14:paraId="001B2059" w14:textId="77777777" w:rsidTr="009315CC">
        <w:tc>
          <w:tcPr>
            <w:tcW w:w="3256" w:type="dxa"/>
          </w:tcPr>
          <w:p w14:paraId="388F0581" w14:textId="51E576FC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ตัวชี้วัดที่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10 การป้องกันการทุจริต</w:t>
            </w:r>
          </w:p>
        </w:tc>
        <w:tc>
          <w:tcPr>
            <w:tcW w:w="1243" w:type="dxa"/>
          </w:tcPr>
          <w:p w14:paraId="61D2E4E0" w14:textId="75E59AB6" w:rsidR="00AF3E75" w:rsidRPr="00F92560" w:rsidRDefault="00AF3E75" w:rsidP="00F92560">
            <w:pPr>
              <w:ind w:right="-28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  <w:tc>
          <w:tcPr>
            <w:tcW w:w="11340" w:type="dxa"/>
          </w:tcPr>
          <w:p w14:paraId="72A35C5C" w14:textId="5D32D85B" w:rsidR="00AF3E75" w:rsidRPr="00F92560" w:rsidRDefault="00F92560" w:rsidP="00F92560">
            <w:pPr>
              <w:ind w:right="-28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ผ่านตามหลักเกณฑ์ที่กำหนด ควรรักษามาตรฐานไว้และควรพัฒนาประสิทธิภาพของการทำงานอย่างต่อเนื่อง</w:t>
            </w:r>
          </w:p>
        </w:tc>
      </w:tr>
    </w:tbl>
    <w:p w14:paraId="6CF97134" w14:textId="77777777" w:rsidR="00E52692" w:rsidRPr="00F92560" w:rsidRDefault="00E52692" w:rsidP="00F92560">
      <w:pPr>
        <w:spacing w:after="0"/>
        <w:ind w:right="-285"/>
        <w:jc w:val="center"/>
        <w:rPr>
          <w:rFonts w:ascii="TH SarabunPSK" w:hAnsi="TH SarabunPSK" w:cs="TH SarabunPSK" w:hint="cs"/>
          <w:sz w:val="32"/>
          <w:szCs w:val="32"/>
        </w:rPr>
      </w:pPr>
    </w:p>
    <w:p w14:paraId="7CC4D8D8" w14:textId="77777777" w:rsidR="00E52692" w:rsidRPr="00F92560" w:rsidRDefault="00E52692">
      <w:pPr>
        <w:spacing w:after="0"/>
        <w:ind w:right="-285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14:paraId="257F1A22" w14:textId="77777777" w:rsidR="00E52692" w:rsidRPr="00F92560" w:rsidRDefault="00E52692">
      <w:pPr>
        <w:spacing w:after="0"/>
        <w:ind w:right="-285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14:paraId="4260D893" w14:textId="77777777" w:rsidR="00E52692" w:rsidRDefault="00E52692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6A1F4BE4" w14:textId="77777777" w:rsidR="00E52692" w:rsidRDefault="00E52692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4D572253" w14:textId="77777777" w:rsidR="00F92560" w:rsidRDefault="00F92560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21824484" w14:textId="77777777" w:rsidR="00F92560" w:rsidRDefault="00F92560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7FBE5F98" w14:textId="77777777" w:rsidR="00F92560" w:rsidRDefault="00F92560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00FF9A73" w14:textId="77777777" w:rsidR="00F92560" w:rsidRDefault="00F92560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4A4826FC" w14:textId="77777777" w:rsidR="00F92560" w:rsidRDefault="00F92560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6FD40E65" w14:textId="77777777" w:rsidR="00F92560" w:rsidRDefault="00F92560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6C06E071" w14:textId="77777777" w:rsidR="00F92560" w:rsidRDefault="00F92560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5B1F4220" w14:textId="77777777" w:rsidR="00E52692" w:rsidRDefault="00E52692">
      <w:pPr>
        <w:spacing w:after="0"/>
        <w:ind w:right="-285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</w:p>
    <w:p w14:paraId="6457657D" w14:textId="448DBDA9" w:rsidR="00F43EBC" w:rsidRDefault="00F92560" w:rsidP="0060504E">
      <w:pPr>
        <w:spacing w:after="0"/>
        <w:ind w:right="-285"/>
        <w:jc w:val="center"/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</w:pPr>
      <w:r>
        <w:rPr>
          <w:rFonts w:ascii="TH Sarabun PSK" w:eastAsia="TH Sarabun PSK" w:hAnsi="TH Sarabun PSK" w:cs="TH Sarabun PSK" w:hint="cs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="00000000"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  <w:t xml:space="preserve">2 </w:t>
      </w:r>
      <w:proofErr w:type="spellStart"/>
      <w:r w:rsidR="00000000"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  <w:t>การนำผลการวิเคราะห์ไปสู่การปรับปรุง</w:t>
      </w:r>
      <w:proofErr w:type="spellEnd"/>
      <w:r w:rsidR="00000000"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  <w:t xml:space="preserve"> </w:t>
      </w:r>
      <w:proofErr w:type="spellStart"/>
      <w:r w:rsidR="00000000"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  <w:t>หรือพัฒนาองค์กร</w:t>
      </w:r>
      <w:proofErr w:type="spellEnd"/>
      <w:r w:rsidR="00000000"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  <w:t xml:space="preserve"> </w:t>
      </w:r>
      <w:proofErr w:type="spellStart"/>
      <w:r w:rsidR="00000000">
        <w:rPr>
          <w:rFonts w:ascii="TH Sarabun PSK" w:eastAsia="TH Sarabun PSK" w:hAnsi="TH Sarabun PSK" w:cs="TH Sarabun PSK"/>
          <w:b/>
          <w:bCs/>
          <w:color w:val="000000"/>
          <w:sz w:val="32"/>
          <w:szCs w:val="32"/>
        </w:rPr>
        <w:t>หรือรักษาระดับ</w:t>
      </w:r>
      <w:proofErr w:type="spellEnd"/>
    </w:p>
    <w:p w14:paraId="1DD59F21" w14:textId="54DA9183" w:rsidR="00F92560" w:rsidRPr="0060504E" w:rsidRDefault="0060504E" w:rsidP="0060504E">
      <w:pPr>
        <w:spacing w:after="0"/>
        <w:ind w:right="-285"/>
        <w:rPr>
          <w:rFonts w:ascii="TH Sarabun PSK" w:eastAsia="TH Sarabun PSK" w:hAnsi="TH Sarabun PSK" w:cs="TH Sarabun PSK" w:hint="cs"/>
          <w:color w:val="000000"/>
          <w:sz w:val="32"/>
          <w:szCs w:val="32"/>
        </w:rPr>
      </w:pPr>
      <w:r>
        <w:rPr>
          <w:rFonts w:ascii="TH Sarabun PSK" w:eastAsia="TH Sarabun PSK" w:hAnsi="TH Sarabun PSK" w:cs="TH Sarabun PSK" w:hint="cs"/>
          <w:color w:val="000000"/>
          <w:sz w:val="32"/>
          <w:szCs w:val="32"/>
          <w:cs/>
        </w:rPr>
        <w:t xml:space="preserve">                     </w:t>
      </w:r>
      <w:r w:rsidR="00F92560" w:rsidRPr="0060504E">
        <w:rPr>
          <w:rFonts w:ascii="TH Sarabun PSK" w:eastAsia="TH Sarabun PSK" w:hAnsi="TH Sarabun PSK" w:cs="TH Sarabun PSK" w:hint="cs"/>
          <w:color w:val="000000"/>
          <w:sz w:val="32"/>
          <w:szCs w:val="32"/>
          <w:cs/>
        </w:rPr>
        <w:t xml:space="preserve">องค์การบริหารส่วนตำบลหนองหลวง  ได้ดำเนินการตามตัวชี้วัดที่ </w:t>
      </w:r>
      <w:r w:rsidRPr="0060504E">
        <w:rPr>
          <w:rFonts w:ascii="TH Sarabun PSK" w:eastAsia="TH Sarabun PSK" w:hAnsi="TH Sarabun PSK" w:cs="TH Sarabun PSK" w:hint="cs"/>
          <w:color w:val="000000"/>
          <w:sz w:val="32"/>
          <w:szCs w:val="32"/>
          <w:cs/>
        </w:rPr>
        <w:t xml:space="preserve">2 </w:t>
      </w:r>
      <w:r w:rsidRPr="0060504E">
        <w:rPr>
          <w:rFonts w:ascii="TH Sarabun PSK" w:eastAsia="TH Sarabun PSK" w:hAnsi="TH Sarabun PSK" w:cs="TH Sarabun PSK"/>
          <w:color w:val="000000"/>
          <w:sz w:val="32"/>
          <w:szCs w:val="32"/>
          <w:cs/>
        </w:rPr>
        <w:t xml:space="preserve">การใช้งบประมาณ โดยมีคะแนนสูงสุดควรรักษามาตรฐานไว้ และควรพัฒนาและปรับปรุงการดำเนินการตามตัวชี้วัดที่ 1 การปฏิบัติหน้าที่  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 </w:t>
      </w:r>
      <w:r w:rsidRPr="0060504E">
        <w:rPr>
          <w:rFonts w:ascii="TH Sarabun PSK" w:eastAsia="TH Sarabun PSK" w:hAnsi="TH Sarabun PSK" w:cs="TH Sarabun PSK" w:hint="cs"/>
          <w:color w:val="000000"/>
          <w:sz w:val="32"/>
          <w:szCs w:val="32"/>
          <w:cs/>
        </w:rPr>
        <w:t xml:space="preserve"> </w:t>
      </w:r>
    </w:p>
    <w:p w14:paraId="07DD4BF3" w14:textId="77777777" w:rsidR="00F43EBC" w:rsidRDefault="00F43EBC">
      <w:pPr>
        <w:spacing w:after="0"/>
        <w:ind w:right="-285"/>
        <w:jc w:val="center"/>
        <w:rPr>
          <w:rFonts w:ascii="TH Sarabun PSK" w:eastAsia="TH Sarabun PSK" w:hAnsi="TH Sarabun PSK" w:cs="TH Sarabun PSK"/>
          <w:b/>
          <w:bCs/>
          <w:sz w:val="18"/>
          <w:szCs w:val="18"/>
          <w:highlight w:val="green"/>
        </w:rPr>
      </w:pPr>
    </w:p>
    <w:tbl>
      <w:tblPr>
        <w:tblStyle w:val="af3"/>
        <w:tblW w:w="145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35"/>
        <w:gridCol w:w="3360"/>
        <w:gridCol w:w="2893"/>
        <w:gridCol w:w="2055"/>
        <w:gridCol w:w="1680"/>
      </w:tblGrid>
      <w:tr w:rsidR="00F43EBC" w14:paraId="0778F68B" w14:textId="77777777" w:rsidTr="00AA5272">
        <w:trPr>
          <w:jc w:val="center"/>
        </w:trPr>
        <w:tc>
          <w:tcPr>
            <w:tcW w:w="1980" w:type="dxa"/>
          </w:tcPr>
          <w:p w14:paraId="4FB74D18" w14:textId="77777777" w:rsidR="00F43EBC" w:rsidRPr="0060504E" w:rsidRDefault="00000000">
            <w:pPr>
              <w:ind w:right="34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ตัวชี้วัด</w:t>
            </w:r>
          </w:p>
        </w:tc>
        <w:tc>
          <w:tcPr>
            <w:tcW w:w="2535" w:type="dxa"/>
          </w:tcPr>
          <w:p w14:paraId="461564D0" w14:textId="77777777" w:rsidR="00F43EBC" w:rsidRPr="0060504E" w:rsidRDefault="00000000">
            <w:pPr>
              <w:ind w:right="10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3360" w:type="dxa"/>
          </w:tcPr>
          <w:p w14:paraId="32AAE288" w14:textId="77777777" w:rsidR="007D0971" w:rsidRDefault="00000000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ผลการวิเคราะห์ตัวชี้วัดตามหลัก</w:t>
            </w:r>
            <w:proofErr w:type="spellEnd"/>
          </w:p>
          <w:p w14:paraId="3DC96A43" w14:textId="738E3C44" w:rsidR="00F43EBC" w:rsidRPr="0060504E" w:rsidRDefault="00000000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เกณฑ์การประเมิน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ITA</w:t>
            </w:r>
          </w:p>
          <w:p w14:paraId="72FE58FD" w14:textId="77777777" w:rsidR="00F43EBC" w:rsidRPr="0060504E" w:rsidRDefault="00000000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ที่สอดคล้องกับมาตรการ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2893" w:type="dxa"/>
          </w:tcPr>
          <w:p w14:paraId="12B60D1D" w14:textId="77777777" w:rsidR="006050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ขั้นตอนหรือวิธีการ</w:t>
            </w:r>
            <w:r w:rsidRPr="0060504E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ดำ</w:t>
            </w:r>
            <w:proofErr w:type="spellEnd"/>
          </w:p>
          <w:p w14:paraId="22A8DB25" w14:textId="3FAE09AD" w:rsidR="00F43EBC" w:rsidRPr="006050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เนินการ</w:t>
            </w:r>
            <w:proofErr w:type="spellEnd"/>
          </w:p>
          <w:p w14:paraId="42EBF062" w14:textId="77777777" w:rsidR="00F43EBC" w:rsidRPr="0060504E" w:rsidRDefault="00F43EBC">
            <w:pPr>
              <w:ind w:right="-28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14:paraId="7071C68D" w14:textId="77777777" w:rsidR="00F43EBC" w:rsidRPr="0060504E" w:rsidRDefault="00000000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ช่วงระยะเวลาการดำเนินการ</w:t>
            </w:r>
            <w:proofErr w:type="spellEnd"/>
          </w:p>
        </w:tc>
        <w:tc>
          <w:tcPr>
            <w:tcW w:w="1680" w:type="dxa"/>
          </w:tcPr>
          <w:p w14:paraId="57DAFF17" w14:textId="77777777" w:rsidR="00F43EBC" w:rsidRPr="0060504E" w:rsidRDefault="00000000">
            <w:pPr>
              <w:ind w:right="3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F43EBC" w14:paraId="2AFB16AF" w14:textId="77777777" w:rsidTr="00AA5272">
        <w:trPr>
          <w:jc w:val="center"/>
        </w:trPr>
        <w:tc>
          <w:tcPr>
            <w:tcW w:w="1980" w:type="dxa"/>
          </w:tcPr>
          <w:p w14:paraId="4696D629" w14:textId="77777777" w:rsidR="00F43EBC" w:rsidRPr="0060504E" w:rsidRDefault="00000000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ตัวชี้วัดที่</w:t>
            </w:r>
            <w:proofErr w:type="spellEnd"/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การปฏิบัติหน้าที่</w:t>
            </w:r>
            <w:proofErr w:type="spellEnd"/>
          </w:p>
        </w:tc>
        <w:tc>
          <w:tcPr>
            <w:tcW w:w="2535" w:type="dxa"/>
          </w:tcPr>
          <w:p w14:paraId="3D9DD8D7" w14:textId="77777777" w:rsidR="0060504E" w:rsidRPr="0060504E" w:rsidRDefault="0060504E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มาตรการปฏิบัติงานที่โปร่งใส</w:t>
            </w:r>
          </w:p>
          <w:p w14:paraId="23A2CE6B" w14:textId="197BCE16" w:rsidR="00F43EBC" w:rsidRPr="0060504E" w:rsidRDefault="0060504E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และมีประสิทธิภาพ</w:t>
            </w:r>
          </w:p>
        </w:tc>
        <w:tc>
          <w:tcPr>
            <w:tcW w:w="3360" w:type="dxa"/>
          </w:tcPr>
          <w:p w14:paraId="5FA25D26" w14:textId="77777777" w:rsidR="00AA5272" w:rsidRDefault="00000000" w:rsidP="00AA5272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AA5272" w:rsidRPr="00003A29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บุคลากรภายในหน่วยงานปฏิบัติหรือให้บริการแก่บุคคลภายนอกอย่างไม่เป็นธรรม ดังนั้นหน่วยงานควรระบุขั้นตอน</w:t>
            </w:r>
          </w:p>
          <w:p w14:paraId="211E0088" w14:textId="66157124" w:rsidR="00AA5272" w:rsidRDefault="00AA5272" w:rsidP="00AA5272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ที่ใช้ในการปฏิบัติงานหรือการให้บริการไว้</w:t>
            </w:r>
          </w:p>
          <w:p w14:paraId="1B1F26AF" w14:textId="170718EE" w:rsidR="00F43EBC" w:rsidRPr="0060504E" w:rsidRDefault="00AA5272" w:rsidP="00AA5272">
            <w:pP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ในคู่มือหรือแนวทางการปฏิบัติงาน </w:t>
            </w:r>
            <w:r w:rsidRPr="00003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หรือคู่มือการขอรับบริการ </w:t>
            </w:r>
            <w:r w:rsidRPr="00003A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>โดยละเอียด หรืออาจจัดทำเป็นสื่อรูปแบบต่าง ๆ เช่น แผ่นพับ อินโฟกราฟิก ป้ายประชาสัมพันธ์ เป็นต้น แล้วเผยแพร่ประชาสัมพันธ์ให้แก่บุคลากรภายในหน่วยงาน ได้รับทราบและถือปฏิบัติโดยเคร่งครัด</w:t>
            </w:r>
          </w:p>
        </w:tc>
        <w:tc>
          <w:tcPr>
            <w:tcW w:w="2893" w:type="dxa"/>
          </w:tcPr>
          <w:p w14:paraId="0DE7E218" w14:textId="77777777" w:rsidR="00F43EBC" w:rsidRDefault="0060504E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1.จัดทำคู่มือ/แนวทางการปฏิบัติงานหรือการให้บริการที่กำหนดผู้รับผิดชอบขั้นตอนและระยะเวลาให้ชัดเจน</w:t>
            </w:r>
          </w:p>
          <w:p w14:paraId="27D0C7B6" w14:textId="77777777" w:rsidR="0060504E" w:rsidRDefault="0060504E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2. แจ้งเวียนให้บุคลากรภายในรับทราบ</w:t>
            </w:r>
          </w:p>
          <w:p w14:paraId="560F94F8" w14:textId="77777777" w:rsidR="0060504E" w:rsidRDefault="0060504E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3. เผยแพร่</w:t>
            </w:r>
          </w:p>
          <w:p w14:paraId="6689764A" w14:textId="77777777" w:rsidR="00AA5272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A358D7C" w14:textId="77777777" w:rsidR="00AA5272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599ACBA1" w14:textId="77777777" w:rsidR="00AA5272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B43663E" w14:textId="77777777" w:rsidR="00AA5272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6CE28C0B" w14:textId="77777777" w:rsidR="00AA5272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4F9CEC65" w14:textId="77777777" w:rsidR="00AA5272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BD76E93" w14:textId="77777777" w:rsidR="00AA5272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81FA0C9" w14:textId="77777777" w:rsidR="00AA5272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151BBB21" w14:textId="7EBD6E2B" w:rsidR="00AA5272" w:rsidRPr="0060504E" w:rsidRDefault="00AA5272" w:rsidP="0060504E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jc w:val="both"/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</w:tcPr>
          <w:p w14:paraId="15FADC57" w14:textId="77777777" w:rsidR="0060504E" w:rsidRPr="0060504E" w:rsidRDefault="0060504E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 xml:space="preserve">มกราคม - มีนาคม </w:t>
            </w:r>
          </w:p>
          <w:p w14:paraId="09336C77" w14:textId="77777777" w:rsidR="00F43EBC" w:rsidRDefault="00000000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พ.ศ. 2569</w:t>
            </w:r>
          </w:p>
          <w:p w14:paraId="447C438B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754B9042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277F35E0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56850F46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4501CAFF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48C0768B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355C1CD0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4C1856A0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4FF0FD3B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1A78158A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53A6EEF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02FE499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5AC6B54C" w14:textId="77777777" w:rsidR="00AA5272" w:rsidRDefault="00AA5272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1FAC6CF9" w14:textId="497B305B" w:rsidR="00AA5272" w:rsidRPr="0060504E" w:rsidRDefault="00AA5272">
            <w:pPr>
              <w:ind w:right="-285"/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14:paraId="1AE04693" w14:textId="77777777" w:rsidR="00F43EBC" w:rsidRPr="0060504E" w:rsidRDefault="0060504E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 xml:space="preserve">- สำนักปลัด </w:t>
            </w:r>
          </w:p>
          <w:p w14:paraId="0307B9D4" w14:textId="77777777" w:rsidR="0060504E" w:rsidRPr="0060504E" w:rsidRDefault="0060504E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 xml:space="preserve">- กองคลัง </w:t>
            </w:r>
          </w:p>
          <w:p w14:paraId="3C435D2C" w14:textId="77777777" w:rsidR="0060504E" w:rsidRPr="0060504E" w:rsidRDefault="0060504E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- กองช่าง</w:t>
            </w:r>
          </w:p>
          <w:p w14:paraId="40C86AD4" w14:textId="77777777" w:rsidR="0060504E" w:rsidRPr="0060504E" w:rsidRDefault="0060504E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- กองการศึกษาฯ</w:t>
            </w:r>
          </w:p>
          <w:p w14:paraId="34DD5B0F" w14:textId="2373B262" w:rsidR="0060504E" w:rsidRPr="0060504E" w:rsidRDefault="0060504E">
            <w:pPr>
              <w:ind w:right="-285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- กองสวัสดิการสังคม</w:t>
            </w:r>
          </w:p>
        </w:tc>
      </w:tr>
      <w:tr w:rsidR="00AA5272" w:rsidRPr="0060504E" w14:paraId="35BBEF3F" w14:textId="77777777" w:rsidTr="00AA5272">
        <w:trPr>
          <w:jc w:val="center"/>
        </w:trPr>
        <w:tc>
          <w:tcPr>
            <w:tcW w:w="1980" w:type="dxa"/>
          </w:tcPr>
          <w:p w14:paraId="24CCA609" w14:textId="77777777" w:rsidR="00AA5272" w:rsidRPr="0060504E" w:rsidRDefault="00AA5272" w:rsidP="008012D9">
            <w:pPr>
              <w:ind w:right="34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535" w:type="dxa"/>
          </w:tcPr>
          <w:p w14:paraId="5A0A72F2" w14:textId="77777777" w:rsidR="00AA5272" w:rsidRPr="0060504E" w:rsidRDefault="00AA5272" w:rsidP="008012D9">
            <w:pPr>
              <w:ind w:right="10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3360" w:type="dxa"/>
          </w:tcPr>
          <w:p w14:paraId="4B5AF7B9" w14:textId="77777777" w:rsidR="007D0971" w:rsidRDefault="00AA5272" w:rsidP="007D0971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ผลการวิเคราะห์ตัวชี้วัดตามหลัก</w:t>
            </w:r>
            <w:proofErr w:type="spellEnd"/>
          </w:p>
          <w:p w14:paraId="5DE89949" w14:textId="6B569490" w:rsidR="00AA5272" w:rsidRPr="0060504E" w:rsidRDefault="007D0971" w:rsidP="007D0971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</w:t>
            </w:r>
            <w:proofErr w:type="spellStart"/>
            <w:r w:rsidR="00AA5272"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กณฑ์การประเมิน</w:t>
            </w:r>
            <w:proofErr w:type="spellEnd"/>
            <w:r w:rsidR="00AA5272"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ITA</w:t>
            </w:r>
          </w:p>
          <w:p w14:paraId="3F4D6A86" w14:textId="77777777" w:rsidR="00AA5272" w:rsidRPr="0060504E" w:rsidRDefault="00AA5272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ที่สอดคล้องกับมาตรการ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2893" w:type="dxa"/>
          </w:tcPr>
          <w:p w14:paraId="17FC6AD4" w14:textId="77777777" w:rsidR="00AA5272" w:rsidRDefault="00AA5272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ขั้นตอนหรือวิธีการ</w:t>
            </w:r>
            <w:r w:rsidRPr="0060504E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ดำ</w:t>
            </w:r>
            <w:proofErr w:type="spellEnd"/>
          </w:p>
          <w:p w14:paraId="499AF9D1" w14:textId="77777777" w:rsidR="00AA5272" w:rsidRPr="0060504E" w:rsidRDefault="00AA5272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เนินการ</w:t>
            </w:r>
            <w:proofErr w:type="spellEnd"/>
          </w:p>
          <w:p w14:paraId="596EA69C" w14:textId="77777777" w:rsidR="00AA5272" w:rsidRPr="0060504E" w:rsidRDefault="00AA5272" w:rsidP="008012D9">
            <w:pPr>
              <w:ind w:right="-28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14:paraId="04FA86CB" w14:textId="77777777" w:rsidR="00AA5272" w:rsidRPr="0060504E" w:rsidRDefault="00AA5272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ช่วงระยะเวลาการดำเนินการ</w:t>
            </w:r>
            <w:proofErr w:type="spellEnd"/>
          </w:p>
        </w:tc>
        <w:tc>
          <w:tcPr>
            <w:tcW w:w="1680" w:type="dxa"/>
          </w:tcPr>
          <w:p w14:paraId="1A11BE3D" w14:textId="77777777" w:rsidR="00AA5272" w:rsidRPr="0060504E" w:rsidRDefault="00AA5272" w:rsidP="008012D9">
            <w:pPr>
              <w:ind w:right="3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AA5272" w14:paraId="3BCF0915" w14:textId="77777777" w:rsidTr="00AA5272">
        <w:trPr>
          <w:jc w:val="center"/>
        </w:trPr>
        <w:tc>
          <w:tcPr>
            <w:tcW w:w="1980" w:type="dxa"/>
          </w:tcPr>
          <w:p w14:paraId="1119F52C" w14:textId="77777777" w:rsidR="00AA5272" w:rsidRPr="00AA5272" w:rsidRDefault="00AA5272" w:rsidP="008012D9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  <w:lang w:val="en-US"/>
              </w:rPr>
            </w:pPr>
            <w:r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ตัวชี้วัด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  <w:lang w:val="en-US"/>
              </w:rPr>
              <w:t>ที่ 2 การใช้งบประมาณ</w:t>
            </w:r>
          </w:p>
        </w:tc>
        <w:tc>
          <w:tcPr>
            <w:tcW w:w="2535" w:type="dxa"/>
          </w:tcPr>
          <w:p w14:paraId="6F729C6F" w14:textId="77777777" w:rsidR="00AA5272" w:rsidRDefault="00AA5272" w:rsidP="008012D9">
            <w:pPr>
              <w:ind w:right="-285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มาตรการสร้างความโปร่งใสใน</w:t>
            </w:r>
          </w:p>
          <w:p w14:paraId="2BDF50A8" w14:textId="4067F6C4" w:rsidR="00AA5272" w:rsidRDefault="00AA5272" w:rsidP="008012D9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การใช้งบประมาณ</w:t>
            </w:r>
          </w:p>
        </w:tc>
        <w:tc>
          <w:tcPr>
            <w:tcW w:w="3360" w:type="dxa"/>
          </w:tcPr>
          <w:p w14:paraId="7FCD62CF" w14:textId="77777777" w:rsidR="00337DC5" w:rsidRDefault="00337DC5" w:rsidP="00337DC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7DC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หน่วยงานมีการใช้งบประมาณไม่เป็น</w:t>
            </w:r>
          </w:p>
          <w:p w14:paraId="1906F484" w14:textId="77777777" w:rsidR="00337DC5" w:rsidRDefault="00337DC5" w:rsidP="00337DC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37DC5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ไปตามวัตถุประสงค์</w:t>
            </w:r>
            <w:r w:rsidRPr="00337D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37DC5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ดังนั้น</w:t>
            </w:r>
            <w:r w:rsidRPr="00337D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37DC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14:paraId="1049DAD1" w14:textId="77777777" w:rsidR="00337DC5" w:rsidRDefault="00337DC5" w:rsidP="00337DC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37DC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ควรจัดให้บุคลากรภายในหน่วยงานได้</w:t>
            </w:r>
          </w:p>
          <w:p w14:paraId="206606DD" w14:textId="33564961" w:rsidR="00337DC5" w:rsidRDefault="00337DC5" w:rsidP="00337DC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37DC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มีส่วนร่วมในการจัดทำแผนการดำเนิน</w:t>
            </w:r>
          </w:p>
          <w:p w14:paraId="0609FA3F" w14:textId="77777777" w:rsidR="00337DC5" w:rsidRDefault="00337DC5" w:rsidP="00337DC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37DC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งานและแผนการใช้จ่ายงบประมาณ</w:t>
            </w:r>
            <w:r w:rsidRPr="00337D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CCB409F" w14:textId="77777777" w:rsidR="00337DC5" w:rsidRDefault="00337DC5" w:rsidP="00337DC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37DC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ีส่วนร่วมในกระบวนการกำกับติดตามแผนการดำเนินงานและแผนการใช้จ่ายงบประมาณให้เป็นไปตามวัตถุประสงค์ที่ตั้งไว้</w:t>
            </w:r>
            <w:r w:rsidRPr="00337D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เพื่อให้บุคลากรได้</w:t>
            </w:r>
          </w:p>
          <w:p w14:paraId="12B7E198" w14:textId="77777777" w:rsidR="00337DC5" w:rsidRDefault="00337DC5" w:rsidP="00337DC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37DC5">
              <w:rPr>
                <w:rFonts w:ascii="TH SarabunPSK" w:hAnsi="TH SarabunPSK" w:cs="TH SarabunPSK"/>
                <w:sz w:val="32"/>
                <w:szCs w:val="32"/>
                <w:cs/>
              </w:rPr>
              <w:t>เข้ามามีส่วนร่วมให้การใช้จ่าย</w:t>
            </w:r>
          </w:p>
          <w:p w14:paraId="4E2FAF56" w14:textId="7C7AEBE0" w:rsidR="00337DC5" w:rsidRPr="00337DC5" w:rsidRDefault="00337DC5" w:rsidP="00337DC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37D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งบประมาณเป็นไปตามวัตถุประสงค์ </w:t>
            </w:r>
          </w:p>
          <w:p w14:paraId="3126154C" w14:textId="1666563A" w:rsidR="00AA5272" w:rsidRDefault="00337DC5" w:rsidP="00337DC5">
            <w:pPr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003A2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มีความคุ้มค่า และเกิดผลประโยชน์สูงสุดต่อประชาชน</w:t>
            </w:r>
          </w:p>
        </w:tc>
        <w:tc>
          <w:tcPr>
            <w:tcW w:w="2893" w:type="dxa"/>
          </w:tcPr>
          <w:p w14:paraId="7368597A" w14:textId="77777777" w:rsidR="00AA5272" w:rsidRDefault="00AA5272" w:rsidP="00AA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1.</w:t>
            </w:r>
            <w:r w:rsidRPr="00AA5272"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จัดทำแผนความก้าวหน้าในการดำเนินงานและการใช้จ่ายงบประมาณประจำปีและจัดทำรายงานผล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การดำเนินงานประจำปีพร้อมทั้งประชุมชี้แจงรายละเอียดให้บุคลากรในหน่วยงานทราบ</w:t>
            </w:r>
          </w:p>
          <w:p w14:paraId="1D0BDD67" w14:textId="738C483B" w:rsidR="00AA5272" w:rsidRPr="00AA5272" w:rsidRDefault="00AA5272" w:rsidP="00AA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2.ประชาสัมพันธ์และเผยแพร่ข้อมูลเกี่ยวกับแผนการดำเนินงานและการใช้จ่ายงบประมาณให้บุคลากรในหน่วยงานได้รับทราบทางช่องทางออนไลน์ต่างๆ หรือจุดประชาสัมพันธ์</w:t>
            </w:r>
          </w:p>
        </w:tc>
        <w:tc>
          <w:tcPr>
            <w:tcW w:w="2055" w:type="dxa"/>
          </w:tcPr>
          <w:p w14:paraId="6B397542" w14:textId="77777777" w:rsidR="00AA5272" w:rsidRDefault="00AA5272" w:rsidP="008012D9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ปีงบประมาณ พ.ศ. 2569</w:t>
            </w:r>
          </w:p>
        </w:tc>
        <w:tc>
          <w:tcPr>
            <w:tcW w:w="1680" w:type="dxa"/>
          </w:tcPr>
          <w:p w14:paraId="2A6A9E48" w14:textId="77777777" w:rsidR="00FC2621" w:rsidRDefault="00AA5272" w:rsidP="008012D9">
            <w:pPr>
              <w:ind w:right="-285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งานนโยบายและ</w:t>
            </w:r>
          </w:p>
          <w:p w14:paraId="209F0175" w14:textId="636B83F2" w:rsidR="00AA5272" w:rsidRDefault="00AA5272" w:rsidP="008012D9">
            <w:pPr>
              <w:ind w:right="-285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แผน</w:t>
            </w:r>
            <w:r w:rsidR="00FC2621"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งาน</w:t>
            </w:r>
          </w:p>
          <w:p w14:paraId="165451B3" w14:textId="5B6023B1" w:rsidR="00FC2621" w:rsidRDefault="00FC2621" w:rsidP="008012D9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</w:tr>
    </w:tbl>
    <w:p w14:paraId="7C6F51ED" w14:textId="77777777" w:rsidR="00337DC5" w:rsidRDefault="00337DC5">
      <w:pPr>
        <w:spacing w:after="0"/>
        <w:ind w:right="-285"/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p w14:paraId="0055EACB" w14:textId="77777777" w:rsidR="00337DC5" w:rsidRDefault="00337DC5">
      <w:pPr>
        <w:spacing w:after="0"/>
        <w:ind w:right="-285"/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p w14:paraId="26EC80C1" w14:textId="77777777" w:rsidR="00337DC5" w:rsidRDefault="00337DC5">
      <w:pPr>
        <w:spacing w:after="0"/>
        <w:ind w:right="-285"/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p w14:paraId="53DB5532" w14:textId="77777777" w:rsidR="00337DC5" w:rsidRDefault="00337DC5">
      <w:pPr>
        <w:spacing w:after="0"/>
        <w:ind w:right="-285"/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p w14:paraId="273B243E" w14:textId="77777777" w:rsidR="00337DC5" w:rsidRDefault="00337DC5">
      <w:pPr>
        <w:spacing w:after="0"/>
        <w:ind w:right="-285"/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p w14:paraId="0CAF6E69" w14:textId="77777777" w:rsidR="00337DC5" w:rsidRDefault="00337DC5">
      <w:pPr>
        <w:spacing w:after="0"/>
        <w:ind w:right="-285"/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tbl>
      <w:tblPr>
        <w:tblStyle w:val="af3"/>
        <w:tblW w:w="14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35"/>
        <w:gridCol w:w="3702"/>
        <w:gridCol w:w="2893"/>
        <w:gridCol w:w="2055"/>
        <w:gridCol w:w="1680"/>
      </w:tblGrid>
      <w:tr w:rsidR="00337DC5" w:rsidRPr="0060504E" w14:paraId="465FDFCB" w14:textId="77777777" w:rsidTr="00827FF5">
        <w:trPr>
          <w:jc w:val="center"/>
        </w:trPr>
        <w:tc>
          <w:tcPr>
            <w:tcW w:w="1980" w:type="dxa"/>
          </w:tcPr>
          <w:p w14:paraId="35DC68FA" w14:textId="77777777" w:rsidR="00337DC5" w:rsidRPr="0060504E" w:rsidRDefault="00337DC5" w:rsidP="008012D9">
            <w:pPr>
              <w:ind w:right="34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535" w:type="dxa"/>
          </w:tcPr>
          <w:p w14:paraId="63B3FE6F" w14:textId="77777777" w:rsidR="00337DC5" w:rsidRPr="0060504E" w:rsidRDefault="00337DC5" w:rsidP="008012D9">
            <w:pPr>
              <w:ind w:right="10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3702" w:type="dxa"/>
          </w:tcPr>
          <w:p w14:paraId="4D56DF78" w14:textId="77777777" w:rsidR="007D0971" w:rsidRDefault="00337DC5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ผลการวิเคราะห์ตัวชี้วัดตามหลักเกณฑ์</w:t>
            </w:r>
            <w:proofErr w:type="spellEnd"/>
          </w:p>
          <w:p w14:paraId="0B34CA55" w14:textId="7BC19AA6" w:rsidR="00337DC5" w:rsidRPr="0060504E" w:rsidRDefault="00337DC5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การประเมิน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ITA</w:t>
            </w:r>
          </w:p>
          <w:p w14:paraId="0342E8D6" w14:textId="77777777" w:rsidR="00337DC5" w:rsidRPr="0060504E" w:rsidRDefault="00337DC5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ที่สอดคล้องกับมาตรการ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2893" w:type="dxa"/>
          </w:tcPr>
          <w:p w14:paraId="38EB17EF" w14:textId="77777777" w:rsidR="00337DC5" w:rsidRDefault="00337DC5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ขั้นตอนหรือวิธีการ</w:t>
            </w:r>
            <w:r w:rsidRPr="0060504E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ดำ</w:t>
            </w:r>
            <w:proofErr w:type="spellEnd"/>
          </w:p>
          <w:p w14:paraId="2E01FC87" w14:textId="77777777" w:rsidR="00337DC5" w:rsidRPr="0060504E" w:rsidRDefault="00337DC5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เนินการ</w:t>
            </w:r>
            <w:proofErr w:type="spellEnd"/>
          </w:p>
          <w:p w14:paraId="1D418336" w14:textId="77777777" w:rsidR="00337DC5" w:rsidRPr="0060504E" w:rsidRDefault="00337DC5" w:rsidP="008012D9">
            <w:pPr>
              <w:ind w:right="-28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14:paraId="755382FC" w14:textId="77777777" w:rsidR="00337DC5" w:rsidRPr="0060504E" w:rsidRDefault="00337DC5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ช่วงระยะเวลาการดำเนินการ</w:t>
            </w:r>
            <w:proofErr w:type="spellEnd"/>
          </w:p>
        </w:tc>
        <w:tc>
          <w:tcPr>
            <w:tcW w:w="1680" w:type="dxa"/>
          </w:tcPr>
          <w:p w14:paraId="1FD4EB9E" w14:textId="77777777" w:rsidR="00337DC5" w:rsidRPr="0060504E" w:rsidRDefault="00337DC5" w:rsidP="008012D9">
            <w:pPr>
              <w:ind w:right="3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337DC5" w14:paraId="6A7056BA" w14:textId="77777777" w:rsidTr="00827FF5">
        <w:trPr>
          <w:jc w:val="center"/>
        </w:trPr>
        <w:tc>
          <w:tcPr>
            <w:tcW w:w="1980" w:type="dxa"/>
          </w:tcPr>
          <w:p w14:paraId="16CF1288" w14:textId="1F629721" w:rsidR="00337DC5" w:rsidRDefault="00337DC5" w:rsidP="008012D9">
            <w:pPr>
              <w:ind w:right="-285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ตัวชี้วัด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  <w:lang w:val="en-US"/>
              </w:rPr>
              <w:t xml:space="preserve">ที่ 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  <w:lang w:val="en-US"/>
              </w:rPr>
              <w:t>4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  <w:lang w:val="en-US"/>
              </w:rPr>
              <w:t xml:space="preserve"> การใช้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  <w:lang w:val="en-US"/>
              </w:rPr>
              <w:t>ทรัพย์</w:t>
            </w:r>
          </w:p>
          <w:p w14:paraId="67194EF4" w14:textId="6613C0EF" w:rsidR="00337DC5" w:rsidRPr="00AA5272" w:rsidRDefault="00337DC5" w:rsidP="008012D9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  <w:lang w:val="en-US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  <w:lang w:val="en-US"/>
              </w:rPr>
              <w:t>สินของทางราชการ</w:t>
            </w:r>
          </w:p>
        </w:tc>
        <w:tc>
          <w:tcPr>
            <w:tcW w:w="2535" w:type="dxa"/>
          </w:tcPr>
          <w:p w14:paraId="50F6C92C" w14:textId="2232DEBF" w:rsidR="00337DC5" w:rsidRDefault="00337DC5" w:rsidP="00337DC5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มาตรการ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กำกับดูแลการใช้ทรัพย์สินของทางราชการ</w:t>
            </w:r>
          </w:p>
          <w:p w14:paraId="2690715B" w14:textId="1EDD72D5" w:rsidR="00337DC5" w:rsidRDefault="00337DC5" w:rsidP="008012D9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</w:p>
        </w:tc>
        <w:tc>
          <w:tcPr>
            <w:tcW w:w="3702" w:type="dxa"/>
          </w:tcPr>
          <w:p w14:paraId="6407A52D" w14:textId="77777777" w:rsidR="00827FF5" w:rsidRDefault="00337DC5" w:rsidP="00827FF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27FF5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827FF5" w:rsidRPr="00B3284B">
              <w:rPr>
                <w:rFonts w:ascii="TH SarabunPSK" w:hAnsi="TH SarabunPSK" w:cs="TH SarabunPSK"/>
                <w:sz w:val="32"/>
                <w:szCs w:val="32"/>
                <w:cs/>
              </w:rPr>
              <w:t>จ้าหน้าที่ในหน่วยงานบางรายมีการ</w:t>
            </w:r>
          </w:p>
          <w:p w14:paraId="50841A5F" w14:textId="77777777" w:rsidR="00827FF5" w:rsidRDefault="00827FF5" w:rsidP="00827FF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3284B">
              <w:rPr>
                <w:rFonts w:ascii="TH SarabunPSK" w:hAnsi="TH SarabunPSK" w:cs="TH SarabunPSK"/>
                <w:sz w:val="32"/>
                <w:szCs w:val="32"/>
                <w:cs/>
              </w:rPr>
              <w:t>ขอยืมทรัพย์สินของทางราชการไปใช้ปฏิบัติงานอย่างไม่ถูกต้องดังนั้นหน่วยงาน</w:t>
            </w:r>
          </w:p>
          <w:p w14:paraId="2205F400" w14:textId="7C75DBF4" w:rsidR="00827FF5" w:rsidRDefault="00827FF5" w:rsidP="00827FF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3284B">
              <w:rPr>
                <w:rFonts w:ascii="TH SarabunPSK" w:hAnsi="TH SarabunPSK" w:cs="TH SarabunPSK"/>
                <w:sz w:val="32"/>
                <w:szCs w:val="32"/>
                <w:cs/>
              </w:rPr>
              <w:t>ควรระบุขั้นตอนและแนวทาง</w:t>
            </w:r>
          </w:p>
          <w:p w14:paraId="79E7EBF0" w14:textId="77777777" w:rsidR="00827FF5" w:rsidRDefault="00827FF5" w:rsidP="00827FF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3284B">
              <w:rPr>
                <w:rFonts w:ascii="TH SarabunPSK" w:hAnsi="TH SarabunPSK" w:cs="TH SarabunPSK"/>
                <w:sz w:val="32"/>
                <w:szCs w:val="32"/>
                <w:cs/>
              </w:rPr>
              <w:t>ในการขอยืมทรัพย์สินของทางราชการตามประเภทงานด้านต่าง ๆ ไว้ในคู่มือ</w:t>
            </w:r>
          </w:p>
          <w:p w14:paraId="212D9331" w14:textId="77777777" w:rsidR="00827FF5" w:rsidRDefault="00827FF5" w:rsidP="00827FF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3284B">
              <w:rPr>
                <w:rFonts w:ascii="TH SarabunPSK" w:hAnsi="TH SarabunPSK" w:cs="TH SarabunPSK"/>
                <w:sz w:val="32"/>
                <w:szCs w:val="32"/>
                <w:cs/>
              </w:rPr>
              <w:t>หรือแนวทางการปฏิบัติงานอย่างชัดเจน  พร้อมทั้งประชาสัมพันธ์คู่มือหรือแนวทา</w:t>
            </w:r>
          </w:p>
          <w:p w14:paraId="74D992FF" w14:textId="76F49CBA" w:rsidR="00827FF5" w:rsidRDefault="00827FF5" w:rsidP="00827FF5">
            <w:pPr>
              <w:ind w:right="-2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3284B">
              <w:rPr>
                <w:rFonts w:ascii="TH SarabunPSK" w:hAnsi="TH SarabunPSK" w:cs="TH SarabunPSK"/>
                <w:sz w:val="32"/>
                <w:szCs w:val="32"/>
                <w:cs/>
              </w:rPr>
              <w:t>งการขอยืมทรัพย์สินของราชการให้</w:t>
            </w:r>
          </w:p>
          <w:p w14:paraId="0E5977C5" w14:textId="02182F41" w:rsidR="00827FF5" w:rsidRDefault="00827FF5" w:rsidP="00827FF5">
            <w:pPr>
              <w:ind w:right="-285"/>
              <w:jc w:val="both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B3284B">
              <w:rPr>
                <w:rFonts w:ascii="TH SarabunPSK" w:hAnsi="TH SarabunPSK" w:cs="TH SarabunPSK"/>
                <w:sz w:val="32"/>
                <w:szCs w:val="32"/>
                <w:cs/>
              </w:rPr>
              <w:t>แก่บุคลากรในหน่วยงานได้รับทราบ</w:t>
            </w:r>
          </w:p>
          <w:p w14:paraId="43D95300" w14:textId="386DC8A0" w:rsidR="00337DC5" w:rsidRDefault="00337DC5" w:rsidP="008012D9">
            <w:pPr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</w:p>
        </w:tc>
        <w:tc>
          <w:tcPr>
            <w:tcW w:w="2893" w:type="dxa"/>
          </w:tcPr>
          <w:p w14:paraId="0351EF03" w14:textId="3180F9A2" w:rsidR="00337DC5" w:rsidRDefault="00337DC5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1.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ผู้บังคับบัญชามอบหมายผู้รับผิดชอบในเรื่องการใช้ทรัพย์สินของทางราชการให้ชัดเจน</w:t>
            </w:r>
          </w:p>
          <w:p w14:paraId="2666943F" w14:textId="77777777" w:rsidR="00337DC5" w:rsidRDefault="00337DC5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2.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จัดทำ/ปรับปรุงคู่มือการปฏิบัติงาน ขั้นตอนและระเบียบในการใช้ การยืมและการอนุญาตการใช้ทรัพย์สินของราชการให้ชัดเจนถูกต้อง</w:t>
            </w:r>
          </w:p>
          <w:p w14:paraId="7F96F173" w14:textId="77777777" w:rsidR="00337DC5" w:rsidRDefault="00337DC5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3.แจ้งเวียนและเผยแพร่คู่มือการใช้ทรัพย์สินของทางราชการให้เจ้าหน้าที่ทุกคนทราบ และถือปฏิบัติอย่างเคร่งครัด</w:t>
            </w:r>
          </w:p>
          <w:p w14:paraId="794AE88E" w14:textId="5F5589D1" w:rsidR="00337DC5" w:rsidRPr="00AA5272" w:rsidRDefault="00337DC5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4. เจ้าหน้าที่ผู้เกี่ยวข้องตรวจสอบการใช้ทรัพย์สินของทางราชการอย่างสม่ำเสมอ</w:t>
            </w:r>
          </w:p>
        </w:tc>
        <w:tc>
          <w:tcPr>
            <w:tcW w:w="2055" w:type="dxa"/>
          </w:tcPr>
          <w:p w14:paraId="49C87EB5" w14:textId="77777777" w:rsidR="00337DC5" w:rsidRDefault="00337DC5" w:rsidP="008012D9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ปีงบประมาณ พ.ศ. 2569</w:t>
            </w:r>
          </w:p>
        </w:tc>
        <w:tc>
          <w:tcPr>
            <w:tcW w:w="1680" w:type="dxa"/>
          </w:tcPr>
          <w:p w14:paraId="3A1C5708" w14:textId="77777777" w:rsidR="00337DC5" w:rsidRDefault="00337DC5" w:rsidP="00337DC5">
            <w:pPr>
              <w:ind w:right="-285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งาน</w:t>
            </w: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พัสดุ</w:t>
            </w:r>
          </w:p>
          <w:p w14:paraId="416568C0" w14:textId="49E1013C" w:rsidR="00337DC5" w:rsidRDefault="00337DC5" w:rsidP="00337DC5">
            <w:pPr>
              <w:ind w:right="-285"/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กองคลัง</w:t>
            </w:r>
          </w:p>
        </w:tc>
      </w:tr>
    </w:tbl>
    <w:p w14:paraId="3B253C92" w14:textId="77777777" w:rsidR="00337DC5" w:rsidRPr="00337DC5" w:rsidRDefault="00337DC5">
      <w:pPr>
        <w:spacing w:after="0"/>
        <w:ind w:right="-285"/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p w14:paraId="76D16E30" w14:textId="412B749B" w:rsidR="00F43EBC" w:rsidRDefault="00000000">
      <w:pPr>
        <w:spacing w:after="0"/>
        <w:ind w:right="-285"/>
        <w:rPr>
          <w:rFonts w:ascii="TH Sarabun PSK" w:eastAsia="TH Sarabun PSK" w:hAnsi="TH Sarabun PSK" w:cs="TH Sarabun PSK"/>
          <w:b/>
          <w:bCs/>
          <w:sz w:val="44"/>
          <w:szCs w:val="44"/>
        </w:rPr>
      </w:pPr>
      <w:r>
        <w:rPr>
          <w:rFonts w:ascii="TH Sarabun PSK" w:eastAsia="TH Sarabun PSK" w:hAnsi="TH Sarabun PSK" w:cs="TH Sarabun PSK"/>
          <w:b/>
          <w:bCs/>
          <w:sz w:val="44"/>
          <w:szCs w:val="44"/>
        </w:rPr>
        <w:tab/>
      </w:r>
      <w:r>
        <w:rPr>
          <w:rFonts w:ascii="TH Sarabun PSK" w:eastAsia="TH Sarabun PSK" w:hAnsi="TH Sarabun PSK" w:cs="TH Sarabun PSK"/>
          <w:b/>
          <w:bCs/>
          <w:sz w:val="44"/>
          <w:szCs w:val="44"/>
        </w:rPr>
        <w:tab/>
      </w:r>
      <w:r>
        <w:rPr>
          <w:rFonts w:ascii="TH Sarabun PSK" w:eastAsia="TH Sarabun PSK" w:hAnsi="TH Sarabun PSK" w:cs="TH Sarabun PSK"/>
          <w:b/>
          <w:bCs/>
          <w:sz w:val="44"/>
          <w:szCs w:val="44"/>
        </w:rPr>
        <w:tab/>
      </w:r>
    </w:p>
    <w:p w14:paraId="5B7D24CB" w14:textId="77777777" w:rsidR="00F43EBC" w:rsidRDefault="00F43EBC">
      <w:pPr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p w14:paraId="7B6FA34F" w14:textId="77777777" w:rsidR="00337DC5" w:rsidRDefault="00337DC5">
      <w:pPr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tbl>
      <w:tblPr>
        <w:tblStyle w:val="af3"/>
        <w:tblW w:w="149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35"/>
        <w:gridCol w:w="3702"/>
        <w:gridCol w:w="2977"/>
        <w:gridCol w:w="2055"/>
        <w:gridCol w:w="1680"/>
      </w:tblGrid>
      <w:tr w:rsidR="007D0971" w:rsidRPr="0060504E" w14:paraId="49757968" w14:textId="77777777" w:rsidTr="003343D9">
        <w:trPr>
          <w:jc w:val="center"/>
        </w:trPr>
        <w:tc>
          <w:tcPr>
            <w:tcW w:w="1980" w:type="dxa"/>
          </w:tcPr>
          <w:p w14:paraId="71AA8C03" w14:textId="77777777" w:rsidR="007D0971" w:rsidRPr="0060504E" w:rsidRDefault="007D0971" w:rsidP="008012D9">
            <w:pPr>
              <w:ind w:right="34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535" w:type="dxa"/>
          </w:tcPr>
          <w:p w14:paraId="36CA530A" w14:textId="77777777" w:rsidR="007D0971" w:rsidRPr="0060504E" w:rsidRDefault="007D0971" w:rsidP="008012D9">
            <w:pPr>
              <w:ind w:right="10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3702" w:type="dxa"/>
          </w:tcPr>
          <w:p w14:paraId="3A737E50" w14:textId="77777777" w:rsidR="007D0971" w:rsidRDefault="007D097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ผลการวิเคราะห์ตัวชี้วัดตามหลักเกณฑ์</w:t>
            </w:r>
            <w:proofErr w:type="spellEnd"/>
          </w:p>
          <w:p w14:paraId="0AE07B88" w14:textId="4C82368C" w:rsidR="007D0971" w:rsidRPr="0060504E" w:rsidRDefault="007D097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การประเมิน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ITA</w:t>
            </w:r>
          </w:p>
          <w:p w14:paraId="60EFBC2A" w14:textId="77777777" w:rsidR="007D0971" w:rsidRPr="0060504E" w:rsidRDefault="007D097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ที่สอดคล้องกับมาตรการ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2977" w:type="dxa"/>
          </w:tcPr>
          <w:p w14:paraId="68127418" w14:textId="77777777" w:rsidR="007D0971" w:rsidRDefault="007D0971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ขั้นตอนหรือวิธีการ</w:t>
            </w:r>
            <w:r w:rsidRPr="0060504E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ดำ</w:t>
            </w:r>
            <w:proofErr w:type="spellEnd"/>
          </w:p>
          <w:p w14:paraId="26FC9895" w14:textId="77777777" w:rsidR="007D0971" w:rsidRPr="0060504E" w:rsidRDefault="007D0971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เนินการ</w:t>
            </w:r>
            <w:proofErr w:type="spellEnd"/>
          </w:p>
          <w:p w14:paraId="43765A21" w14:textId="77777777" w:rsidR="007D0971" w:rsidRPr="0060504E" w:rsidRDefault="007D0971" w:rsidP="008012D9">
            <w:pPr>
              <w:ind w:right="-28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14:paraId="2E6C8133" w14:textId="77777777" w:rsidR="007D0971" w:rsidRPr="0060504E" w:rsidRDefault="007D097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ช่วงระยะเวลาการดำเนินการ</w:t>
            </w:r>
            <w:proofErr w:type="spellEnd"/>
          </w:p>
        </w:tc>
        <w:tc>
          <w:tcPr>
            <w:tcW w:w="1680" w:type="dxa"/>
          </w:tcPr>
          <w:p w14:paraId="13A559DF" w14:textId="77777777" w:rsidR="007D0971" w:rsidRPr="0060504E" w:rsidRDefault="007D0971" w:rsidP="008012D9">
            <w:pPr>
              <w:ind w:right="3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7D0971" w:rsidRPr="0060504E" w14:paraId="78A656F9" w14:textId="77777777" w:rsidTr="003343D9">
        <w:trPr>
          <w:jc w:val="center"/>
        </w:trPr>
        <w:tc>
          <w:tcPr>
            <w:tcW w:w="1980" w:type="dxa"/>
          </w:tcPr>
          <w:p w14:paraId="0C8C9697" w14:textId="13AF70AC" w:rsidR="007D0971" w:rsidRPr="0060504E" w:rsidRDefault="007D0971" w:rsidP="008012D9">
            <w:pPr>
              <w:ind w:right="34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ตัวชี้วัดที่ 6 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2535" w:type="dxa"/>
          </w:tcPr>
          <w:p w14:paraId="0879C812" w14:textId="41273703" w:rsidR="007D0971" w:rsidRPr="007D0971" w:rsidRDefault="007D0971" w:rsidP="007D0971">
            <w:pPr>
              <w:ind w:right="105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097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กิจกรรมการพัฒนาช่องทางการให้บริการและช่องทางการสื่อสารอื่นๆ</w:t>
            </w:r>
          </w:p>
        </w:tc>
        <w:tc>
          <w:tcPr>
            <w:tcW w:w="3702" w:type="dxa"/>
          </w:tcPr>
          <w:p w14:paraId="0B375E84" w14:textId="77777777" w:rsidR="003343D9" w:rsidRPr="00F92560" w:rsidRDefault="003343D9" w:rsidP="003343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มีผู้รับบริการหรือผู้มาติดต่อราชการกับหน่วยงานบางรายเห็นว่า การปฏิบัติงาน/ให้บริการของเจ้าหน้าที่ของหน่วยงาน ไม่เป็นไปตามขั้นตอนและระยะเวลาที่กำหนด ดังนั้น หน่วยงานควรระบุทั้งขั้นตอนและระยะเวลาที่ใช้ในการปฏิบัติงานหรือการให้บริการแต่ละขั้นตอ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14:paraId="663199EF" w14:textId="77777777" w:rsidR="003343D9" w:rsidRPr="00F92560" w:rsidRDefault="003343D9" w:rsidP="003343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ไว้ในคู่มือหรือมาตรฐานการปฏิบัติงาน และถือปฏิบัติอย่างเคร่งครัด รวมถึงจัดทำคู่มือการขอรับบริการ  และประชาสัมพันธ์หรือเผยแพร่คู่มือดังกล่าวให้แก่ ผู้รับบริการหรือผู้มาติดต่อราชการ ได้รับทราบ นอกจากนี้ หน่วยงานควรนำข้อมูลจากคู่มือหรือมาตรฐานการ</w:t>
            </w:r>
          </w:p>
          <w:p w14:paraId="17EB5791" w14:textId="77777777" w:rsidR="003343D9" w:rsidRPr="00F92560" w:rsidRDefault="003343D9" w:rsidP="003343D9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ปฏิบัติงานมาจัดทำเป็นสื่อในรูปแบบอื่น ๆ ที่สะดวกและดึงดูดต่อการอ่าน เช่น แผ่นพับ อินโฟกราฟิก ป้ายประชาสัมพันธ์ เป็นต้น และประชาสัมพันธ์หรือเผยแพร่ผ่านช่องทางออนไลน์หรือ จุดประชาสัมพันธ์ ณ สถานที่ตั้งตามความเหมาะสม</w:t>
            </w:r>
          </w:p>
          <w:p w14:paraId="42FD0A45" w14:textId="77777777" w:rsidR="007D0971" w:rsidRPr="0060504E" w:rsidRDefault="007D097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E13C480" w14:textId="77777777" w:rsidR="007D0971" w:rsidRDefault="007D0971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1.</w:t>
            </w:r>
            <w:r w:rsidRPr="007D097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เพิ่มช่องทางการให้บริการในรูปแบบออนไลน์ หรือ </w:t>
            </w:r>
            <w:r w:rsidRPr="007D097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E-Service </w:t>
            </w:r>
            <w:r w:rsidRPr="007D097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ในเว็บไซต์ อบต.หนองหลวง</w:t>
            </w:r>
          </w:p>
          <w:p w14:paraId="40430E89" w14:textId="77777777" w:rsidR="003343D9" w:rsidRDefault="003343D9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2.  จัดทำคู่มือ/แนวทางในการปฏิบัติหน้าที่ให้ครอบคุลมงานให้บริการแต่ละงานให้ชัดเจนมากยิ่งขึ้น </w:t>
            </w:r>
          </w:p>
          <w:p w14:paraId="7A7B1DAA" w14:textId="77777777" w:rsidR="003343D9" w:rsidRDefault="003343D9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Arial" w:hAnsi="Arial" w:cs="Angsana New"/>
                <w:sz w:val="38"/>
                <w:szCs w:val="3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3. ประชาสัมพันธ์คู่มือหรือแนวทางดังกล่าวให้บุคลากรและประชาชนในทุกช่องทาง ได้แก่ เว็บไซต์ อบต.หนองหลวง 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val="en-US"/>
              </w:rPr>
              <w:t>เฟสบุ๊ค  ศูนย์ข้อมูลข่าวสาร อบต.หนองหลวง</w:t>
            </w:r>
            <w:r>
              <w:rPr>
                <w:rFonts w:ascii="Arial" w:hAnsi="Arial" w:cs="Arial"/>
                <w:sz w:val="38"/>
                <w:szCs w:val="38"/>
                <w:shd w:val="clear" w:color="auto" w:fill="FFFFFF"/>
              </w:rPr>
              <w:t xml:space="preserve"> </w:t>
            </w:r>
          </w:p>
          <w:p w14:paraId="5930FB40" w14:textId="36C48C30" w:rsidR="003343D9" w:rsidRPr="003343D9" w:rsidRDefault="003343D9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3343D9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ascii="Arial" w:hAnsi="Arial" w:cs="Arial"/>
                <w:sz w:val="38"/>
                <w:szCs w:val="38"/>
                <w:shd w:val="clear" w:color="auto" w:fill="FFFFFF"/>
              </w:rPr>
              <w:t>.</w:t>
            </w:r>
            <w:r w:rsidRPr="003343D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นำข้อมูลข่าวสาร อาทิ คู่มือหรือมาตรฐานการปฏิบัติงานมาจัดทำเป็นสื่อในรูปแบบอื่นๆ ที่สะดวกและดึงดูดความสนใจในการรับรู้ข่าวสาร เช่น แผ่นพับ อินโฟกราฟฟิก ป้ายประชาสัมพันธ์</w:t>
            </w:r>
          </w:p>
          <w:p w14:paraId="3CBE8428" w14:textId="77777777" w:rsidR="003343D9" w:rsidRDefault="003343D9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129A03DA" w14:textId="77777777" w:rsidR="003343D9" w:rsidRDefault="003343D9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4126AB43" w14:textId="77777777" w:rsidR="003343D9" w:rsidRDefault="003343D9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21000B93" w14:textId="77777777" w:rsidR="003343D9" w:rsidRDefault="003343D9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007FC798" w14:textId="75B1CCE4" w:rsidR="003343D9" w:rsidRPr="007D0971" w:rsidRDefault="003343D9" w:rsidP="007D0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</w:tcPr>
          <w:p w14:paraId="3ECBA215" w14:textId="77777777" w:rsidR="003343D9" w:rsidRDefault="003343D9" w:rsidP="008012D9">
            <w:pPr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ปีงบประมาณ</w:t>
            </w:r>
          </w:p>
          <w:p w14:paraId="4118D37B" w14:textId="48B765DD" w:rsidR="007D0971" w:rsidRPr="0060504E" w:rsidRDefault="003343D9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 xml:space="preserve"> พ.ศ. 2569</w:t>
            </w:r>
          </w:p>
        </w:tc>
        <w:tc>
          <w:tcPr>
            <w:tcW w:w="1680" w:type="dxa"/>
          </w:tcPr>
          <w:p w14:paraId="7075F78A" w14:textId="703F5547" w:rsidR="007D0971" w:rsidRPr="003343D9" w:rsidRDefault="003343D9" w:rsidP="008012D9">
            <w:pPr>
              <w:ind w:right="32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3343D9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ทุกกองงาน</w:t>
            </w:r>
          </w:p>
        </w:tc>
      </w:tr>
      <w:tr w:rsidR="003343D9" w:rsidRPr="0060504E" w14:paraId="0E195BD9" w14:textId="77777777" w:rsidTr="008012D9">
        <w:trPr>
          <w:jc w:val="center"/>
        </w:trPr>
        <w:tc>
          <w:tcPr>
            <w:tcW w:w="1980" w:type="dxa"/>
          </w:tcPr>
          <w:p w14:paraId="63FC374F" w14:textId="77777777" w:rsidR="003343D9" w:rsidRPr="0060504E" w:rsidRDefault="003343D9" w:rsidP="008012D9">
            <w:pPr>
              <w:ind w:right="34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535" w:type="dxa"/>
          </w:tcPr>
          <w:p w14:paraId="5DE2BB6C" w14:textId="77777777" w:rsidR="003343D9" w:rsidRPr="0060504E" w:rsidRDefault="003343D9" w:rsidP="008012D9">
            <w:pPr>
              <w:ind w:right="10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3702" w:type="dxa"/>
          </w:tcPr>
          <w:p w14:paraId="5E3D0363" w14:textId="77777777" w:rsidR="003343D9" w:rsidRDefault="003343D9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ผลการวิเคราะห์ตัวชี้วัดตามหลักเกณฑ์</w:t>
            </w:r>
            <w:proofErr w:type="spellEnd"/>
          </w:p>
          <w:p w14:paraId="65B7CF0B" w14:textId="77777777" w:rsidR="003343D9" w:rsidRPr="0060504E" w:rsidRDefault="003343D9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การประเมิน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ITA</w:t>
            </w:r>
          </w:p>
          <w:p w14:paraId="578ED048" w14:textId="77777777" w:rsidR="003343D9" w:rsidRPr="0060504E" w:rsidRDefault="003343D9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ที่สอดคล้องกับมาตรการ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2977" w:type="dxa"/>
          </w:tcPr>
          <w:p w14:paraId="1CD93A97" w14:textId="77777777" w:rsidR="003343D9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ขั้นตอนหรือวิธีการ</w:t>
            </w:r>
            <w:r w:rsidRPr="0060504E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ดำ</w:t>
            </w:r>
            <w:proofErr w:type="spellEnd"/>
          </w:p>
          <w:p w14:paraId="54A983ED" w14:textId="77777777" w:rsidR="003343D9" w:rsidRPr="0060504E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เนินการ</w:t>
            </w:r>
            <w:proofErr w:type="spellEnd"/>
          </w:p>
          <w:p w14:paraId="06370979" w14:textId="77777777" w:rsidR="003343D9" w:rsidRPr="0060504E" w:rsidRDefault="003343D9" w:rsidP="008012D9">
            <w:pPr>
              <w:ind w:right="-28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14:paraId="0873096E" w14:textId="77777777" w:rsidR="003343D9" w:rsidRPr="0060504E" w:rsidRDefault="003343D9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ช่วงระยะเวลาการดำเนินการ</w:t>
            </w:r>
            <w:proofErr w:type="spellEnd"/>
          </w:p>
        </w:tc>
        <w:tc>
          <w:tcPr>
            <w:tcW w:w="1680" w:type="dxa"/>
          </w:tcPr>
          <w:p w14:paraId="403D635A" w14:textId="77777777" w:rsidR="003343D9" w:rsidRPr="0060504E" w:rsidRDefault="003343D9" w:rsidP="008012D9">
            <w:pPr>
              <w:ind w:right="3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3343D9" w:rsidRPr="0060504E" w14:paraId="12257E56" w14:textId="77777777" w:rsidTr="008012D9">
        <w:trPr>
          <w:jc w:val="center"/>
        </w:trPr>
        <w:tc>
          <w:tcPr>
            <w:tcW w:w="1980" w:type="dxa"/>
          </w:tcPr>
          <w:p w14:paraId="7DE559BD" w14:textId="417E31A2" w:rsidR="003343D9" w:rsidRPr="0060504E" w:rsidRDefault="003343D9" w:rsidP="00B97A31">
            <w:pPr>
              <w:ind w:right="34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7 </w:t>
            </w:r>
            <w:r w:rsidRPr="00B97A31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2535" w:type="dxa"/>
          </w:tcPr>
          <w:p w14:paraId="62B0938E" w14:textId="0C29073D" w:rsidR="003343D9" w:rsidRPr="007D0971" w:rsidRDefault="00B97A31" w:rsidP="008012D9">
            <w:pPr>
              <w:ind w:right="105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มาตรการพัฒนาช่องทางและรูปแบบการประชาสัมพันธ์เผยแพร่ข้อมูลข่าวสารภาครัฐ</w:t>
            </w:r>
          </w:p>
        </w:tc>
        <w:tc>
          <w:tcPr>
            <w:tcW w:w="3702" w:type="dxa"/>
          </w:tcPr>
          <w:p w14:paraId="63F34820" w14:textId="4C9F83B1" w:rsidR="003343D9" w:rsidRPr="0060504E" w:rsidRDefault="00B97A31" w:rsidP="00B97A31">
            <w:pPr>
              <w:ind w:right="-285"/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ผู้รับบริการหรือผู้มาติดต่อราชการกับหน่วยงานบางรายมีความเห็นว่าการสื่อสาร ตอบข้อซักถาม หรือให้คำอธิบายของหน่วยงานยังขาดความชัดเจน ดังนั้น หน่วยงานควรมอบหมายผู้รับผิดชอบในการสื่อสารตอบข้อซักถาม หรือให้คำอธิบายผ่านช่องทางการติดต่อ</w:t>
            </w:r>
            <w:r w:rsidRPr="00F9256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สอบถามข้อมูล ให้มีความชัดเจนมากขึ้น รวมถึง ควรสื่อสารข้อมูลที่มีความชัดเจน เข้าใจง่าย ผ่านเครือข่ายสังคมออนไลน์ เช่น 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 xml:space="preserve">Facebook Twitter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F92560">
              <w:rPr>
                <w:rFonts w:ascii="TH SarabunPSK" w:hAnsi="TH SarabunPSK" w:cs="TH SarabunPSK"/>
                <w:sz w:val="32"/>
                <w:szCs w:val="32"/>
              </w:rPr>
              <w:t xml:space="preserve">Instagram </w:t>
            </w: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และควรเผยแพร่ช่องทางดังกล่าวในจุดที่บุคคลภายนอก สามารถสังเกตเห็นได้โดยง่าย</w:t>
            </w:r>
          </w:p>
        </w:tc>
        <w:tc>
          <w:tcPr>
            <w:tcW w:w="2977" w:type="dxa"/>
          </w:tcPr>
          <w:p w14:paraId="0722D4F6" w14:textId="4788ACB4" w:rsidR="003343D9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1.</w:t>
            </w:r>
            <w:r w:rsidR="00B97A31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ผู้บังคับบัญชามอบหมายเจ้าหน้าที่ให้บริการข้อมูลข่าวสารการตอบคำถาม หรือการให้บริการแก่ประชาชนให้เป็นไปตามมาตรฐานการปฏิบัติงาน</w:t>
            </w:r>
          </w:p>
          <w:p w14:paraId="5E50A15B" w14:textId="033936BE" w:rsidR="003343D9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2.  จัดทำ</w:t>
            </w:r>
            <w:r w:rsidR="00B97A31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หรือปรับปรุง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คู่มือ/</w:t>
            </w:r>
            <w:r w:rsidR="00B97A31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มาตรฐานการให้บริการข้อมูลข่าวสาร ขั้นตอนต่างๆ ให้ครอบคลุมชัดเจน และเผยแพร่ให้เจ้าหน้าที่ผู้เกี่ยวข้องทราบ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564AFE8B" w14:textId="5DD7BF1F" w:rsidR="003343D9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Arial" w:hAnsi="Arial" w:cs="Angsana New"/>
                <w:sz w:val="38"/>
                <w:szCs w:val="3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3. ประชาสัมพันธ์</w:t>
            </w:r>
            <w:r w:rsidR="00B97A31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ข้อมูลข่าวสารที่เกี่ยวข้องกับการดำเนินงาน ผ่านช่องทางที่หลากหลาย เช่น  เว็บไซต์หน่วยงาน </w:t>
            </w:r>
            <w:r w:rsidR="00B97A3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  <w:t xml:space="preserve">Facebook </w:t>
            </w:r>
            <w:r w:rsidR="00B97A31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ให้ประชาชนทราบอย่างทั่วถึง</w:t>
            </w:r>
            <w:r>
              <w:rPr>
                <w:rFonts w:ascii="Arial" w:hAnsi="Arial" w:cs="Arial"/>
                <w:sz w:val="38"/>
                <w:szCs w:val="38"/>
                <w:shd w:val="clear" w:color="auto" w:fill="FFFFFF"/>
              </w:rPr>
              <w:t xml:space="preserve"> </w:t>
            </w:r>
          </w:p>
          <w:p w14:paraId="16D935AF" w14:textId="583DEC42" w:rsidR="003343D9" w:rsidRPr="00B97A31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3343D9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4</w:t>
            </w:r>
            <w:r w:rsidR="00B97A31" w:rsidRPr="00B97A3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.พัฒนาระบบช่องทางการติดต่อ- สอบถามให้มีลักษณะเป็นการสื่อสารสองทาง สามารถเข้าถึงได้ง่ายและสะดวกต่อการเข้าใช้งาน</w:t>
            </w:r>
          </w:p>
          <w:p w14:paraId="25ED39AA" w14:textId="77777777" w:rsidR="003343D9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18CA065A" w14:textId="77777777" w:rsidR="003343D9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19626B23" w14:textId="77777777" w:rsidR="003343D9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6FB4D948" w14:textId="77777777" w:rsidR="003343D9" w:rsidRPr="007D0971" w:rsidRDefault="003343D9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8008882" w14:textId="77777777" w:rsidR="003343D9" w:rsidRDefault="003343D9" w:rsidP="008012D9">
            <w:pPr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ปีงบประมาณ</w:t>
            </w:r>
          </w:p>
          <w:p w14:paraId="1781A5B1" w14:textId="77777777" w:rsidR="003343D9" w:rsidRPr="0060504E" w:rsidRDefault="003343D9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 xml:space="preserve"> พ.ศ. 2569</w:t>
            </w:r>
          </w:p>
        </w:tc>
        <w:tc>
          <w:tcPr>
            <w:tcW w:w="1680" w:type="dxa"/>
          </w:tcPr>
          <w:p w14:paraId="63BE2F32" w14:textId="16F2E4AB" w:rsidR="003343D9" w:rsidRPr="003343D9" w:rsidRDefault="00B97A31" w:rsidP="008012D9">
            <w:pPr>
              <w:ind w:right="32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ทุกกองงาน</w:t>
            </w:r>
          </w:p>
        </w:tc>
      </w:tr>
      <w:tr w:rsidR="00B97A31" w:rsidRPr="0060504E" w14:paraId="32D1C0E3" w14:textId="77777777" w:rsidTr="008012D9">
        <w:trPr>
          <w:jc w:val="center"/>
        </w:trPr>
        <w:tc>
          <w:tcPr>
            <w:tcW w:w="1980" w:type="dxa"/>
          </w:tcPr>
          <w:p w14:paraId="4967D949" w14:textId="77777777" w:rsidR="00B97A31" w:rsidRPr="0060504E" w:rsidRDefault="00B97A31" w:rsidP="008012D9">
            <w:pPr>
              <w:ind w:right="34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535" w:type="dxa"/>
          </w:tcPr>
          <w:p w14:paraId="3007A2A8" w14:textId="77777777" w:rsidR="00B97A31" w:rsidRPr="0060504E" w:rsidRDefault="00B97A31" w:rsidP="008012D9">
            <w:pPr>
              <w:ind w:right="10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3702" w:type="dxa"/>
          </w:tcPr>
          <w:p w14:paraId="2FF7D868" w14:textId="77777777" w:rsidR="00B97A31" w:rsidRDefault="00B97A3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ผลการวิเคราะห์ตัวชี้วัดตามหลักเกณฑ์</w:t>
            </w:r>
            <w:proofErr w:type="spellEnd"/>
          </w:p>
          <w:p w14:paraId="5235CB4C" w14:textId="77777777" w:rsidR="00B97A31" w:rsidRPr="0060504E" w:rsidRDefault="00B97A3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การประเมิน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ITA</w:t>
            </w:r>
          </w:p>
          <w:p w14:paraId="74C50151" w14:textId="77777777" w:rsidR="00B97A31" w:rsidRPr="0060504E" w:rsidRDefault="00B97A3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ที่สอดคล้องกับมาตรการ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หรือโครงการ</w:t>
            </w:r>
            <w:proofErr w:type="spellEnd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หรือกิจกรรม</w:t>
            </w:r>
            <w:proofErr w:type="spellEnd"/>
          </w:p>
        </w:tc>
        <w:tc>
          <w:tcPr>
            <w:tcW w:w="2977" w:type="dxa"/>
          </w:tcPr>
          <w:p w14:paraId="44D0710B" w14:textId="77777777" w:rsidR="00B97A31" w:rsidRDefault="00B97A31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ขั้นตอนหรือวิธีการ</w:t>
            </w:r>
            <w:r w:rsidRPr="0060504E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ดำ</w:t>
            </w:r>
            <w:proofErr w:type="spellEnd"/>
          </w:p>
          <w:p w14:paraId="0B8D8D23" w14:textId="77777777" w:rsidR="00B97A31" w:rsidRPr="0060504E" w:rsidRDefault="00B97A31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1" w:lineRule="auto"/>
              <w:ind w:left="22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เนินการ</w:t>
            </w:r>
            <w:proofErr w:type="spellEnd"/>
          </w:p>
          <w:p w14:paraId="506C3EE5" w14:textId="77777777" w:rsidR="00B97A31" w:rsidRPr="0060504E" w:rsidRDefault="00B97A31" w:rsidP="008012D9">
            <w:pPr>
              <w:ind w:right="-285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14:paraId="63B5C675" w14:textId="77777777" w:rsidR="00B97A31" w:rsidRPr="0060504E" w:rsidRDefault="00B97A3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ช่วงระยะเวลาการดำเนินการ</w:t>
            </w:r>
            <w:proofErr w:type="spellEnd"/>
          </w:p>
        </w:tc>
        <w:tc>
          <w:tcPr>
            <w:tcW w:w="1680" w:type="dxa"/>
          </w:tcPr>
          <w:p w14:paraId="4F8B6C97" w14:textId="77777777" w:rsidR="00B97A31" w:rsidRPr="0060504E" w:rsidRDefault="00B97A31" w:rsidP="008012D9">
            <w:pPr>
              <w:ind w:right="32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0504E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B97A31" w:rsidRPr="003343D9" w14:paraId="23ABA869" w14:textId="77777777" w:rsidTr="008012D9">
        <w:trPr>
          <w:jc w:val="center"/>
        </w:trPr>
        <w:tc>
          <w:tcPr>
            <w:tcW w:w="1980" w:type="dxa"/>
          </w:tcPr>
          <w:p w14:paraId="33E18AC0" w14:textId="1ADA136A" w:rsidR="00B97A31" w:rsidRPr="0060504E" w:rsidRDefault="00B97A31" w:rsidP="008012D9">
            <w:pPr>
              <w:ind w:right="34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การปรับปรุงการทำงาน</w:t>
            </w:r>
          </w:p>
        </w:tc>
        <w:tc>
          <w:tcPr>
            <w:tcW w:w="2535" w:type="dxa"/>
          </w:tcPr>
          <w:p w14:paraId="6E94A9C2" w14:textId="0A922B0F" w:rsidR="00B97A31" w:rsidRPr="00F048AB" w:rsidRDefault="00F048AB" w:rsidP="00F048AB">
            <w:pPr>
              <w:ind w:right="105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48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กิจกรรมการเปิดโอกาสให้ประชาชนและบุคคลภายนอกเข้ามามีส่วนร่วมในการดำเนินงาน</w:t>
            </w:r>
            <w:r w:rsidRPr="00F048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3702" w:type="dxa"/>
          </w:tcPr>
          <w:p w14:paraId="5C38B1EA" w14:textId="77777777" w:rsidR="00F048AB" w:rsidRDefault="00F048AB" w:rsidP="00F048AB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ผู้รับบริการหรือผู้มาติดต่อราชการกับหน่วยงานบางรายมีความเห็นว่าหน่วยงาน</w:t>
            </w:r>
          </w:p>
          <w:p w14:paraId="6B9824F5" w14:textId="77777777" w:rsidR="00F048AB" w:rsidRDefault="00F048AB" w:rsidP="00F048AB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ยังขาดการเปิดโอกาสให้บุคคลภายนอกเข้า</w:t>
            </w:r>
          </w:p>
          <w:p w14:paraId="4353329B" w14:textId="77777777" w:rsidR="00F048AB" w:rsidRDefault="00F048AB" w:rsidP="00F048AB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ไปมีส่วนร่วมในการปรับปรุงพัฒนาการดำเนินงาน/การให้บริการของหน่วยงานให้</w:t>
            </w:r>
          </w:p>
          <w:p w14:paraId="6808ED7C" w14:textId="77777777" w:rsidR="00F048AB" w:rsidRDefault="00F048AB" w:rsidP="00F048AB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ดีขึ้นเท่าที่ควร ดังนั้น หน่วยงานควรเปิดโอกาสให้บุคคลภายนอก เข้ามามีส่วนร่วม</w:t>
            </w:r>
          </w:p>
          <w:p w14:paraId="3ABD6C0F" w14:textId="77777777" w:rsidR="00F048AB" w:rsidRDefault="00F048AB" w:rsidP="00F048AB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ในการดำเนินงานตามภารกิจของหน่วยงาน ผ่านการดำเนินการ โครงการ หรือกิจกรรมต่าง ๆ และเผยแพร่ผลการเโอกาสให้บุคคลภายนอกเข้ามามีส่วนร่วมกับหน่วย</w:t>
            </w:r>
          </w:p>
          <w:p w14:paraId="204F383F" w14:textId="398B941A" w:rsidR="00F048AB" w:rsidRPr="00F92560" w:rsidRDefault="00F048AB" w:rsidP="00F048AB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F92560">
              <w:rPr>
                <w:rFonts w:ascii="TH SarabunPSK" w:hAnsi="TH SarabunPSK" w:cs="TH SarabunPSK"/>
                <w:sz w:val="32"/>
                <w:szCs w:val="32"/>
                <w:cs/>
              </w:rPr>
              <w:t>งานให้สาธารณชนรับทราบด้วย</w:t>
            </w:r>
          </w:p>
          <w:p w14:paraId="584178A7" w14:textId="140CB98A" w:rsidR="00B97A31" w:rsidRPr="0060504E" w:rsidRDefault="00B97A31" w:rsidP="008012D9">
            <w:pPr>
              <w:ind w:right="-285"/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5C04C16" w14:textId="7E29A00B" w:rsidR="00F048AB" w:rsidRDefault="00F048AB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1.</w:t>
            </w:r>
            <w:r w:rsidRPr="00F048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ปิดโอกาสให้ประชาชนและบุคคลภายนอกเข้ามามีส่วนร่วมในการดำเนินงานผ่านการดำเนินโครงการหรือกิจกรรมต่างๆ</w:t>
            </w:r>
          </w:p>
          <w:p w14:paraId="46CAD969" w14:textId="6E8B1C71" w:rsidR="00F048AB" w:rsidRDefault="00F048AB" w:rsidP="00F0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2. เผยแพร่ผลการเปิดโอกาสให้บุคคลภายนอกเข้ามามีส่วนร่วมกับ อบต.หนองหลวง ให้สาธารณชนรับทราบในทุกช่องทางประชาสัมพันธ์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10E8DA53" w14:textId="77777777" w:rsidR="00B97A31" w:rsidRDefault="00B97A31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500C588D" w14:textId="77777777" w:rsidR="00B97A31" w:rsidRDefault="00B97A31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04ADEE1F" w14:textId="77777777" w:rsidR="00B97A31" w:rsidRPr="007D0971" w:rsidRDefault="00B97A31" w:rsidP="00801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2"/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</w:tcPr>
          <w:p w14:paraId="1F94C706" w14:textId="77777777" w:rsidR="00B97A31" w:rsidRDefault="00B97A31" w:rsidP="008012D9">
            <w:pPr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>ปีงบประมาณ</w:t>
            </w:r>
          </w:p>
          <w:p w14:paraId="29A3E7A7" w14:textId="77777777" w:rsidR="00B97A31" w:rsidRPr="0060504E" w:rsidRDefault="00B97A31" w:rsidP="008012D9">
            <w:pPr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color w:val="000000"/>
                <w:sz w:val="28"/>
                <w:szCs w:val="28"/>
                <w:cs/>
              </w:rPr>
              <w:t xml:space="preserve"> พ.ศ. 2569</w:t>
            </w:r>
          </w:p>
        </w:tc>
        <w:tc>
          <w:tcPr>
            <w:tcW w:w="1680" w:type="dxa"/>
          </w:tcPr>
          <w:p w14:paraId="0FFACD89" w14:textId="77777777" w:rsidR="00B97A31" w:rsidRPr="003343D9" w:rsidRDefault="00B97A31" w:rsidP="008012D9">
            <w:pPr>
              <w:ind w:right="32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ทุกกองงาน</w:t>
            </w:r>
          </w:p>
        </w:tc>
      </w:tr>
    </w:tbl>
    <w:p w14:paraId="674593C8" w14:textId="77777777" w:rsidR="00337DC5" w:rsidRDefault="00337DC5">
      <w:pPr>
        <w:rPr>
          <w:rFonts w:ascii="TH Sarabun PSK" w:eastAsia="TH Sarabun PSK" w:hAnsi="TH Sarabun PSK" w:cs="TH Sarabun PSK"/>
          <w:b/>
          <w:bCs/>
          <w:sz w:val="44"/>
          <w:szCs w:val="44"/>
        </w:rPr>
      </w:pPr>
    </w:p>
    <w:p w14:paraId="79799B55" w14:textId="77777777" w:rsidR="00337DC5" w:rsidRDefault="00337DC5">
      <w:pPr>
        <w:rPr>
          <w:rFonts w:ascii="TH Sarabun PSK" w:eastAsia="TH Sarabun PSK" w:hAnsi="TH Sarabun PSK" w:cs="TH Sarabun PSK" w:hint="cs"/>
          <w:b/>
          <w:bCs/>
          <w:sz w:val="44"/>
          <w:szCs w:val="44"/>
        </w:rPr>
      </w:pPr>
    </w:p>
    <w:sectPr w:rsidR="00337DC5">
      <w:pgSz w:w="16839" w:h="11907" w:orient="landscape"/>
      <w:pgMar w:top="1134" w:right="851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19EB308-1167-4382-B35E-C0E601CC6F12}"/>
    <w:embedBold r:id="rId2" w:fontKey="{2EB7E60D-76D1-4546-90F1-6522B36CCEC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DAA458BF-B64F-40C0-AB63-3A61AF44C2E6}"/>
    <w:embedBold r:id="rId4" w:fontKey="{77F78516-01B8-4DF2-A870-C969499BDE16}"/>
    <w:embedItalic r:id="rId5" w:fontKey="{210F1AAF-9FB3-481D-8146-02062E4DA1E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">
    <w:charset w:val="00"/>
    <w:family w:val="auto"/>
    <w:pitch w:val="default"/>
    <w:embedRegular r:id="rId6" w:fontKey="{4D644E1D-DB62-489E-9427-65E3CA118AA9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7AF3B679-2539-4ABE-B2ED-EC6BB3DD01EA}"/>
    <w:embedItalic r:id="rId8" w:fontKey="{7F900AEB-AEFF-4B12-AF83-3C0CAEAB867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9" w:fontKey="{4813FA3E-DF40-431A-A7F5-9B78DB451E6D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0" w:fontKey="{E526856B-F7B0-413F-94C3-4D754AB98310}"/>
  </w:font>
  <w:font w:name="TH Sarabun PSK">
    <w:altName w:val="Cordia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71F"/>
    <w:multiLevelType w:val="hybridMultilevel"/>
    <w:tmpl w:val="0DCEE446"/>
    <w:lvl w:ilvl="0" w:tplc="B1EC6228">
      <w:start w:val="97"/>
      <w:numFmt w:val="bullet"/>
      <w:lvlText w:val="-"/>
      <w:lvlJc w:val="left"/>
      <w:pPr>
        <w:ind w:left="720" w:hanging="360"/>
      </w:pPr>
      <w:rPr>
        <w:rFonts w:ascii="TH SarabunPSK" w:eastAsia="Apto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8543F"/>
    <w:multiLevelType w:val="hybridMultilevel"/>
    <w:tmpl w:val="7BA6187C"/>
    <w:lvl w:ilvl="0" w:tplc="AC027E7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36D557D9"/>
    <w:multiLevelType w:val="hybridMultilevel"/>
    <w:tmpl w:val="3F20F7C8"/>
    <w:lvl w:ilvl="0" w:tplc="1718758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3B671781"/>
    <w:multiLevelType w:val="hybridMultilevel"/>
    <w:tmpl w:val="A47EEDD4"/>
    <w:lvl w:ilvl="0" w:tplc="AAB8F1C4">
      <w:start w:val="97"/>
      <w:numFmt w:val="bullet"/>
      <w:lvlText w:val="-"/>
      <w:lvlJc w:val="left"/>
      <w:pPr>
        <w:ind w:left="720" w:hanging="360"/>
      </w:pPr>
      <w:rPr>
        <w:rFonts w:ascii="TH SarabunPSK" w:eastAsia="Apto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95806"/>
    <w:multiLevelType w:val="hybridMultilevel"/>
    <w:tmpl w:val="707CBB12"/>
    <w:lvl w:ilvl="0" w:tplc="BD4A3818">
      <w:start w:val="97"/>
      <w:numFmt w:val="bullet"/>
      <w:lvlText w:val="-"/>
      <w:lvlJc w:val="left"/>
      <w:pPr>
        <w:ind w:left="720" w:hanging="360"/>
      </w:pPr>
      <w:rPr>
        <w:rFonts w:ascii="TH SarabunPSK" w:eastAsia="Apto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B32DB"/>
    <w:multiLevelType w:val="hybridMultilevel"/>
    <w:tmpl w:val="7BA6187C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889800533">
    <w:abstractNumId w:val="4"/>
  </w:num>
  <w:num w:numId="2" w16cid:durableId="1334844819">
    <w:abstractNumId w:val="3"/>
  </w:num>
  <w:num w:numId="3" w16cid:durableId="131215058">
    <w:abstractNumId w:val="0"/>
  </w:num>
  <w:num w:numId="4" w16cid:durableId="464473112">
    <w:abstractNumId w:val="2"/>
  </w:num>
  <w:num w:numId="5" w16cid:durableId="1676877520">
    <w:abstractNumId w:val="1"/>
  </w:num>
  <w:num w:numId="6" w16cid:durableId="669332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BC"/>
    <w:rsid w:val="00003A29"/>
    <w:rsid w:val="000C196A"/>
    <w:rsid w:val="0010379A"/>
    <w:rsid w:val="00145032"/>
    <w:rsid w:val="0026250E"/>
    <w:rsid w:val="003343D9"/>
    <w:rsid w:val="00337DC5"/>
    <w:rsid w:val="00456FE0"/>
    <w:rsid w:val="004B2756"/>
    <w:rsid w:val="0060504E"/>
    <w:rsid w:val="006E3699"/>
    <w:rsid w:val="007D0971"/>
    <w:rsid w:val="00827FF5"/>
    <w:rsid w:val="008F3362"/>
    <w:rsid w:val="009315CC"/>
    <w:rsid w:val="00A1552D"/>
    <w:rsid w:val="00AA5272"/>
    <w:rsid w:val="00AF3E75"/>
    <w:rsid w:val="00B3284B"/>
    <w:rsid w:val="00B97A31"/>
    <w:rsid w:val="00DF378A"/>
    <w:rsid w:val="00E40E43"/>
    <w:rsid w:val="00E52692"/>
    <w:rsid w:val="00EB40A5"/>
    <w:rsid w:val="00EC675C"/>
    <w:rsid w:val="00F048AB"/>
    <w:rsid w:val="00F43EBC"/>
    <w:rsid w:val="00F92560"/>
    <w:rsid w:val="00F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FFD8"/>
  <w15:docId w15:val="{7349FE7F-66A1-412C-8BF1-780B5B03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20" w:after="4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20" w:after="4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20" w:after="4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53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53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53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40"/>
    </w:pPr>
    <w:rPr>
      <w:rFonts w:ascii="Play" w:eastAsia="Play" w:hAnsi="Play" w:cs="Play"/>
      <w:sz w:val="56"/>
      <w:szCs w:val="56"/>
    </w:rPr>
  </w:style>
  <w:style w:type="character" w:customStyle="1" w:styleId="10">
    <w:name w:val="หัวเรื่อง 1 อักขระ"/>
    <w:basedOn w:val="a0"/>
    <w:uiPriority w:val="9"/>
    <w:rsid w:val="005370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uiPriority w:val="9"/>
    <w:semiHidden/>
    <w:rsid w:val="005370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uiPriority w:val="9"/>
    <w:semiHidden/>
    <w:rsid w:val="005370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uiPriority w:val="9"/>
    <w:semiHidden/>
    <w:rsid w:val="005370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uiPriority w:val="9"/>
    <w:semiHidden/>
    <w:rsid w:val="005370C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uiPriority w:val="9"/>
    <w:semiHidden/>
    <w:rsid w:val="00537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70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7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70C3"/>
    <w:rPr>
      <w:rFonts w:eastAsiaTheme="majorEastAsia" w:cstheme="majorBidi"/>
      <w:color w:val="272727" w:themeColor="text1" w:themeTint="D8"/>
    </w:rPr>
  </w:style>
  <w:style w:type="character" w:customStyle="1" w:styleId="a4">
    <w:name w:val="ชื่อเรื่อง อักขระ"/>
    <w:basedOn w:val="a0"/>
    <w:uiPriority w:val="10"/>
    <w:rsid w:val="005370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รอง อักขระ"/>
    <w:basedOn w:val="a0"/>
    <w:uiPriority w:val="11"/>
    <w:rsid w:val="005370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6">
    <w:name w:val="Quote"/>
    <w:link w:val="a7"/>
    <w:uiPriority w:val="29"/>
    <w:qFormat/>
    <w:rsid w:val="0053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คำอ้างอิง อักขระ"/>
    <w:basedOn w:val="a0"/>
    <w:link w:val="a6"/>
    <w:uiPriority w:val="29"/>
    <w:rsid w:val="005370C3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5370C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70C3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537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5370C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370C3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semiHidden/>
    <w:unhideWhenUsed/>
    <w:rsid w:val="005370C3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styleId="ae">
    <w:name w:val="Hyperlink"/>
    <w:basedOn w:val="a0"/>
    <w:uiPriority w:val="99"/>
    <w:unhideWhenUsed/>
    <w:rsid w:val="00A3006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006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20CCB"/>
    <w:rPr>
      <w:color w:val="96607D" w:themeColor="followedHyperlink"/>
      <w:u w:val="single"/>
    </w:rPr>
  </w:style>
  <w:style w:type="table" w:customStyle="1" w:styleId="11">
    <w:name w:val="เส้นตาราง1"/>
    <w:basedOn w:val="a1"/>
    <w:next w:val="af1"/>
    <w:uiPriority w:val="39"/>
    <w:rsid w:val="00620CCB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620C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f1"/>
    <w:uiPriority w:val="39"/>
    <w:rsid w:val="007830E2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3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gXcD+yGCKUhIfrAlk5cet5Ex9w==">CgMxLjAaJAoBMBIfCh0IB0IZCgVBcmlhbBIQQXJpYWwgVW5pY29kZSBNUzgAciExb3FIXzlTZFdycXVROWlkN29tQlJjLXVxODdzc3ZjcmE=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salinla sadengjit</dc:creator>
  <cp:lastModifiedBy>yupawadeephabchum@gmail.com</cp:lastModifiedBy>
  <cp:revision>2</cp:revision>
  <dcterms:created xsi:type="dcterms:W3CDTF">2026-06-05T08:20:00Z</dcterms:created>
  <dcterms:modified xsi:type="dcterms:W3CDTF">2026-06-05T08:20:00Z</dcterms:modified>
</cp:coreProperties>
</file>